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 — Fase 2 implementada (aguardando aprovação)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2 — Sistemas centrais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Fases 0 e 1 concluídas (24–25/09/2026)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MCP (ponte nova)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pelo Codex App Server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"codex" (adapter.cjs); testado com o Eco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MCP (AceDataCloud)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e efeitos por IA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"suno-music"; token validado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game/addons/gut; rodar com tools\run_tests.ps1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tools/art/pixelize.mjs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Converte imagem do Codex em sprite (fundo, grade, paleta)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Node + @napi-rs/canvas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Opcional; paleta velmora32.hex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afinidade:</w:t>
      </w:r>
      <w:r>
        <w:t xml:space="preserve"> valores ocultos por personagem, alterados por escolhas de diálogo e ações; controla o triângulo Kael–Lyra–Isolde.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Finais:</w:t>
      </w:r>
      <w:r>
        <w:t xml:space="preserve"> 2 principais (agridoce / completo) × 3 epílogos de romance (Lyra / Isolde / sem romance).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~32×56 px em célula 64×64 (ver Guia de Estilo)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Eco, Lyra, Brann, Mira, Selene, Isolde + Gerd como convidado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+ 3 atos; o mundo se parte no fim do Ato 2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 finais (agridoce / completo) × 3 epílogos de romance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ações via game/tools/setup_input_map.gd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9.7.1; tools/run_tests.ps1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via MCP da AceDataCloud; conta paga dá direito comercial (confirmado pelo Diretor)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v1.0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v0.2 aprovada (H-01 a H-06)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GDD v1.0 aprovado: docs/GDD_Combate.docx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 direções, corrida, ciclo de caminhada de 4 quadros × 3 direções (Codex com referência)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AsciiMap + tiles provisórios na paleta Velmora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Suavizada, presa às bordas do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Mestre Gerd no mapa; caixa com retrato, nome e texto letra por letra; fonte Pixelify Sans (OFL)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Portas (Warp), pontos de chegada, interior de casa; AudioManager mantém a música entre salas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FieldEnemy com patrulha; batalha no próprio mapa (D-04)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Lyra, Brann × 2 Slimes de Óleo; Atacar, Defender, Fogo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Fila na tela com os próximos turnos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Anel que fecha no impacto: ataque e defesa (Perfeito/Bom)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com XP e moedas; derrota repete a batalha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Gerd, Brann, Slime no jogo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Aprovado pelo Diretor em 25/09/2026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 Ordem: A) base persistente (estado, níveis, salvar); B) combate completo; C) progressão (inventário, equipamento, gemas, árvores); D) mundo e interface (menu, lojas, diálogo, cutscenes, missões, opções).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CombatantData, SkillData, ItemData, DualTechData, AIRule; gerador game/tools/build_data.gd; DataRegistry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PartyMember: crescimento por nível, curva de XP, XP dividido (KO 50%)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Atacar/Técnicas/Itens/Defender/Trocar/Fugir; alvo único, todos, aliado caído; fuga; iniciativa/emboscada; música de batalha e vitória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14 status do GDD, imunidades, resistência por Espírito, fator Éter regional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Barra de Éter persistente; especial de Kael, Lyra, Brann e Eco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Faísca Viva, Muralha de Ferro, Rugido da Terra (tripla); um timing por participante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Regras por prioridade/condição/alvo, avisos de golpe forte (Sentinela)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Reserva entra no turno (estilo FFX), uma troca por turno; Eco como 4º membro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 nós por herói; Pontos de Habilidade (2 por nível); tela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 gemas únicas com AP e 3 níveis; encaixes nas peças; tela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Arma/armadura/acessório com comparação de atributos; 12 peças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 comprar/vender (metade do preço); estalagem com descanso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Itens, Equipar, Gemas, Árvore, Status, Formação, Missões, Opções, Salvar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Escolhas com flags e afinidade; ramos por estado da história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Passos em dados (falar, andar, virar, fade, flags, missão, item, música)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QuestData, objetivos por eventos, recompensas, diário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afinidade (romance e finais)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Afinidade Lyra/Isolde por escolhas (epílogos ficam para a produção de conteúdo)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SaveManager: JSON versionado em user://saves; GameState (grupo, dinheiro, inventário, flags, tempo)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Pilha de músicas (batalha/mapa), volume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Volume, texto, timing (fácil/normal/difícil/auto), tela cheia, idioma; menus em inglês via CSV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155 testes GUT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assets/_source/chr_kael_ref_raw_v1.png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Kael oficial, 4 poses, fundo transparente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64×64, velmora32; rosto da pose de combate pede retoque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assets/_source/chr_eco_ref_raw_v1.png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Eco; gerado pela ponte MCP do Codex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assets/sprites/characters/eco/chr_eco_ref.png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64×64; pedra levemente pêssego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assets/_source/chr_lyra_ref_raw_v1.png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Lyra; gerada pelo gen_image.ps1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assets/sprites/characters/lyra/chr_lyra_ref.png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Aprovada: tema de Vila Caldeira (Suno chirp-v5-5, 60 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(reserva)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Variação B (55 s), guardada para uso futuro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assets/_source/chr_kael_walk_raw_v1.png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Caminhada do Kael; gerada pela ponte MCP com a referência oficial anexada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assets/sprites/characters/kael/chr_kael_walk.png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Grade 3 × 4 de 64×64 (baixo, esquerda, cima)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assets/sprites/characters/gerd/npc_gerd_ref.png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Mestre Gerd, 4 poses (52 px, mais baixo que o Kael)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assets/portraits/por_kael_neutral.png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64×64, gerado com a referência do Kael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assets/portraits/por_gerd_neutral.png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64×64, gerado com a referência do Gerd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assets/fonts/PixelifySans.ttf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Fonte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Google Fonts, licença OFL 1.1 (texto em assets/fonts/)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assets/sprites/characters/brann/chr_brann_ref.png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Brann, 4 poses; manopla a vapor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assets/sprites/enemies/enm_oil_slime.png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Slime de Óleo: parado, respirando, ataque, dano (56×48)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assets/sprites/enemies/enm_brass_sentinel.png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Sentinela de Latão (inimigo mecânico, 72×48)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assets/ui/ico_items.png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Ícones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16 ícones 16×16: consumíveis, equipamentos, gemas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assets/sprites/characters/villagers/npc_villagers.png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Lojista e estalajadeira (grade 2 × 4)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assets/ui/bg_title.png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Arte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 de título 640×360 (Kael, Eco e o Coração de Éter)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assets/audio/music/bgm_battle_a.mp3 + 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Temas de batalha (Suno, 90 s) — aprovados os dois; o jogo alterna A e B a cada batalha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assets/audio/music/bgm_victory_b.mp3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Fanfarra de vitória (Suno, 30 s) — aprovada a variação B (A guardada)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assets/audio/music/bgm_title_b.mp3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Tema de título (Suno, 90 s) — aprovada a variação B (A guardada)</w:t>
            </w: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Conta paga com direito comercial (confirmado); manter a assinatura ativa ao gerar e guardar prompts e IDs das tarefas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IA: Suno via MCP da AceDataCloud; conta paga com direito comercial sobre as músicas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Os dois funcionam: CLI (tools/gen_image.ps1) e a nova ponte MCP (adapter.cjs → Codex App Server)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História aprovada (bíblia v0.2): morte simulada de Gerd, triângulo Kael–Lyra–Isolde; sistema de afinidade e matriz de finais adicionados.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v0.1 (paleta Velmora 32, tamanhos, prompt-base, pipeline); referência oficial do Kael; ferramenta pixelize.mjs.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aprovado (v1.0); GDD do combate híbrido v0.1 criado (docs/GDD_Combate.docx).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GDD do combate aprovado (v1.0); input map com 12 ações (teclado + gamepad); GUT 9.7.1 instalado com testes rodando.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0.8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Referências oficiais do Eco e da Lyra (3 personagens no total); ponte MCP do Codex testada; Suno MCP conectado e token validado.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Licença do áudio confirmada (conta paga); primeira música de teste (Vila Caldeira, 2 variações); TurnQueue e DamageFormula implementados com 25 testes novos.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0 concluída: tema de Vila Caldeira aprovado (versão A; B guardada como reserva). CLAUDE.md criado. Início da Fase 1: Kael andando no mapa de teste com colisão e câmera; ciclo de caminhada; pixelize.mjs aceita grades (41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Conversa com NPC: Mestre Gerd no mapa de teste, retratos do Kael e do Gerd, caixa de diálogo com texto letra por letra, DialogueManager (autoload).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Transições de cena: SceneManager (fade), portas, pontos de chegada, casa de teste, AudioManager, FieldMap (56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Primeira batalha: inimigo no mapa, formação no próprio cenário, fila CTB, menu e alvo, timing de ataque e defesa, vitória/derrota; Brann e Slime de Óleo (76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 2 implementada em 4 blocos, aguardando aprovação do Diretor. A: GameState, níveis/XP, salvar. B: combate completo (status, itens, Barra de Éter, especiais, timing por personagem, IA por regras, troca, técnicas combinadas, fuga, iniciativa). C: equipamento, gemas, árvores. D: menu principal, loja, estalagem, diálogo com escolhas/afinidade, missões, cutscenes, opções, idioma, tela de título (155 testes).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Diretor: jogar e aprovar a Fase 2 (menu, loja, estalagem, missão do Gerd, Lyra, batalhas com a Sentinela).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3 (vertical slice): roteiro do prólogo, tilesets reais pelo Codex, Ferro-Velho do Sul, primeiro chefe.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2026-09-25T12:15:43.469Z</dcterms:created>
  <dcterms:modified xsi:type="dcterms:W3CDTF">2026-09-25T12:15:43.470Z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