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 — Fase 0 concluída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1 — Protótipo técnico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 em 24/09/2026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Lógica pronta e testada (TurnQueue, DamageFormula); falta a interface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2026-09-25T02:27:35.036Z</dcterms:created>
  <dcterms:modified xsi:type="dcterms:W3CDTF">2026-09-25T02:27:35.037Z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