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1985" w14:textId="77777777" w:rsidR="006B1996" w:rsidRDefault="002B7104" w:rsidP="002B7104">
      <w:pPr>
        <w:spacing w:after="0" w:line="240" w:lineRule="auto"/>
      </w:pPr>
      <w:r>
        <w:t>DA 6823</w:t>
      </w:r>
    </w:p>
    <w:p w14:paraId="5AE70B9C" w14:textId="77777777" w:rsidR="002B7104" w:rsidRDefault="002B7104" w:rsidP="002B7104">
      <w:pPr>
        <w:spacing w:after="0" w:line="240" w:lineRule="auto"/>
      </w:pPr>
      <w:r>
        <w:t>Kilger</w:t>
      </w:r>
    </w:p>
    <w:p w14:paraId="6CB54918" w14:textId="77777777" w:rsidR="002B7104" w:rsidRDefault="00B7724F" w:rsidP="002B7104">
      <w:pPr>
        <w:spacing w:after="0" w:line="240" w:lineRule="auto"/>
      </w:pPr>
      <w:r>
        <w:t>Module 3</w:t>
      </w:r>
      <w:r w:rsidR="00F8300C">
        <w:t>:  Part #</w:t>
      </w:r>
      <w:r w:rsidR="00095FD5">
        <w:t>2</w:t>
      </w:r>
      <w:r w:rsidR="009D7E64">
        <w:t xml:space="preserve"> </w:t>
      </w:r>
      <w:r>
        <w:t xml:space="preserve"> (</w:t>
      </w:r>
      <w:r w:rsidR="00D03693">
        <w:t>15</w:t>
      </w:r>
      <w:r w:rsidR="003A5838">
        <w:t xml:space="preserve"> </w:t>
      </w:r>
      <w:r w:rsidR="00FB711C">
        <w:t>points)</w:t>
      </w:r>
    </w:p>
    <w:p w14:paraId="01C20D5E" w14:textId="77777777" w:rsidR="00BD66DC" w:rsidRDefault="00095FD5" w:rsidP="002B7104">
      <w:pPr>
        <w:spacing w:after="0" w:line="240" w:lineRule="auto"/>
        <w:rPr>
          <w:rFonts w:ascii="Calibri"/>
          <w:b/>
          <w:sz w:val="24"/>
          <w:u w:val="single" w:color="000000"/>
        </w:rPr>
      </w:pPr>
      <w:r>
        <w:rPr>
          <w:rFonts w:ascii="Calibri"/>
          <w:b/>
          <w:spacing w:val="-1"/>
          <w:w w:val="99"/>
          <w:sz w:val="24"/>
          <w:u w:val="single" w:color="000000"/>
        </w:rPr>
        <w:t>Dependent</w:t>
      </w:r>
      <w:r w:rsidR="00BD66DC">
        <w:rPr>
          <w:rFonts w:ascii="Calibri"/>
          <w:b/>
          <w:spacing w:val="-2"/>
          <w:sz w:val="24"/>
          <w:u w:val="single" w:color="000000"/>
        </w:rPr>
        <w:t xml:space="preserve"> Samples </w:t>
      </w:r>
      <w:proofErr w:type="spellStart"/>
      <w:r w:rsidR="00BD66DC">
        <w:rPr>
          <w:rFonts w:ascii="Calibri"/>
          <w:b/>
          <w:w w:val="99"/>
          <w:sz w:val="24"/>
          <w:u w:val="single" w:color="000000"/>
        </w:rPr>
        <w:t>t</w:t>
      </w:r>
      <w:proofErr w:type="spellEnd"/>
      <w:r w:rsidR="00BD66DC">
        <w:rPr>
          <w:rFonts w:ascii="Calibri"/>
          <w:b/>
          <w:sz w:val="24"/>
          <w:u w:val="single" w:color="000000"/>
        </w:rPr>
        <w:t xml:space="preserve"> </w:t>
      </w:r>
      <w:r w:rsidR="00BD66DC">
        <w:rPr>
          <w:rFonts w:ascii="Calibri"/>
          <w:b/>
          <w:w w:val="99"/>
          <w:sz w:val="24"/>
          <w:u w:val="single" w:color="000000"/>
        </w:rPr>
        <w:t>test</w:t>
      </w:r>
      <w:r w:rsidR="00BD66DC">
        <w:rPr>
          <w:rFonts w:ascii="Calibri"/>
          <w:b/>
          <w:sz w:val="24"/>
          <w:u w:val="single" w:color="000000"/>
        </w:rPr>
        <w:t xml:space="preserve"> </w:t>
      </w:r>
    </w:p>
    <w:p w14:paraId="0C877524" w14:textId="77777777" w:rsidR="00BD66DC" w:rsidRDefault="00BD66DC" w:rsidP="002B7104">
      <w:pPr>
        <w:spacing w:after="0" w:line="240" w:lineRule="auto"/>
        <w:rPr>
          <w:rFonts w:ascii="Calibri"/>
          <w:b/>
          <w:sz w:val="24"/>
          <w:u w:val="single" w:color="000000"/>
        </w:rPr>
      </w:pPr>
    </w:p>
    <w:p w14:paraId="4E898083" w14:textId="61DF6B43" w:rsidR="00314F6D"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0C140027" w14:textId="77777777" w:rsidR="00B7724F" w:rsidRDefault="00B7724F" w:rsidP="002B7104">
      <w:pPr>
        <w:spacing w:after="0" w:line="240" w:lineRule="auto"/>
      </w:pPr>
    </w:p>
    <w:p w14:paraId="728B3B5A" w14:textId="2B36F95E" w:rsidR="00B7724F" w:rsidRDefault="00B7724F" w:rsidP="002B7104">
      <w:pPr>
        <w:spacing w:after="0" w:line="240" w:lineRule="auto"/>
      </w:pPr>
      <w:r>
        <w:t xml:space="preserve">Here is the SAS printout for </w:t>
      </w:r>
      <w:proofErr w:type="gramStart"/>
      <w:r>
        <w:t>an</w:t>
      </w:r>
      <w:proofErr w:type="gramEnd"/>
      <w:r>
        <w:t xml:space="preserve"> </w:t>
      </w:r>
      <w:r w:rsidR="00095FD5">
        <w:t>dependent</w:t>
      </w:r>
      <w:r>
        <w:t xml:space="preserve"> samples </w:t>
      </w:r>
      <w:proofErr w:type="spellStart"/>
      <w:r>
        <w:t>ttest</w:t>
      </w:r>
      <w:proofErr w:type="spellEnd"/>
      <w:r>
        <w:t xml:space="preserve"> that compares advertising receptivity (scale =person has low ad receptivity, 5=person has high ad receptivity) </w:t>
      </w:r>
      <w:r w:rsidR="00095FD5">
        <w:t>before and after the person drinks a shot of tequila.</w:t>
      </w:r>
    </w:p>
    <w:p w14:paraId="1D22D5D4" w14:textId="77777777" w:rsidR="00B7724F" w:rsidRDefault="00B7724F" w:rsidP="002B7104">
      <w:pPr>
        <w:spacing w:after="0" w:line="240" w:lineRule="auto"/>
      </w:pPr>
    </w:p>
    <w:p w14:paraId="5C71D8D1" w14:textId="77777777" w:rsidR="00B7724F" w:rsidRDefault="00095FD5" w:rsidP="00095FD5">
      <w:pPr>
        <w:spacing w:after="0" w:line="240" w:lineRule="auto"/>
        <w:jc w:val="center"/>
      </w:pPr>
      <w:r w:rsidRPr="00095FD5">
        <w:rPr>
          <w:noProof/>
        </w:rPr>
        <w:drawing>
          <wp:inline distT="0" distB="0" distL="0" distR="0" wp14:anchorId="4CC80BE7" wp14:editId="317D7A81">
            <wp:extent cx="4201111"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896004"/>
                    </a:xfrm>
                    <a:prstGeom prst="rect">
                      <a:avLst/>
                    </a:prstGeom>
                  </pic:spPr>
                </pic:pic>
              </a:graphicData>
            </a:graphic>
          </wp:inline>
        </w:drawing>
      </w:r>
    </w:p>
    <w:p w14:paraId="1697A99D" w14:textId="77777777" w:rsidR="00314F6D" w:rsidRPr="00701C43" w:rsidRDefault="0047636E" w:rsidP="00314F6D">
      <w:pPr>
        <w:pStyle w:val="ListParagraph"/>
        <w:numPr>
          <w:ilvl w:val="0"/>
          <w:numId w:val="2"/>
        </w:numPr>
        <w:spacing w:after="0" w:line="240" w:lineRule="auto"/>
        <w:rPr>
          <w:b/>
          <w:bCs/>
        </w:rPr>
      </w:pPr>
      <w:r w:rsidRPr="00701C43">
        <w:rPr>
          <w:b/>
          <w:bCs/>
        </w:rPr>
        <w:t xml:space="preserve">State the null and alternative hypotheses for the </w:t>
      </w:r>
      <w:r w:rsidR="00095FD5" w:rsidRPr="00701C43">
        <w:rPr>
          <w:b/>
          <w:bCs/>
        </w:rPr>
        <w:t>dependent</w:t>
      </w:r>
      <w:r w:rsidRPr="00701C43">
        <w:rPr>
          <w:b/>
          <w:bCs/>
        </w:rPr>
        <w:t xml:space="preserve"> sample t test.</w:t>
      </w:r>
      <w:r w:rsidR="003A5838" w:rsidRPr="00701C43">
        <w:rPr>
          <w:b/>
          <w:bCs/>
        </w:rPr>
        <w:t xml:space="preserve"> (4 points)</w:t>
      </w:r>
    </w:p>
    <w:p w14:paraId="53529DC9" w14:textId="77777777" w:rsidR="0047636E" w:rsidRDefault="0047636E" w:rsidP="0047636E">
      <w:pPr>
        <w:spacing w:after="0" w:line="240" w:lineRule="auto"/>
      </w:pPr>
    </w:p>
    <w:p w14:paraId="19104FC7" w14:textId="7AF3B694" w:rsidR="001A6036" w:rsidRDefault="00DA02AB" w:rsidP="00853252">
      <w:pPr>
        <w:spacing w:after="0" w:line="240" w:lineRule="auto"/>
        <w:ind w:left="720"/>
      </w:pPr>
      <w:r w:rsidRPr="00DA02AB">
        <w:rPr>
          <w:b/>
          <w:bCs/>
        </w:rPr>
        <w:t xml:space="preserve">Null: </w:t>
      </w:r>
      <w:r>
        <w:t>The</w:t>
      </w:r>
      <w:r w:rsidRPr="00DA02AB">
        <w:t xml:space="preserve"> difference between the </w:t>
      </w:r>
      <w:r w:rsidR="006147FC">
        <w:t>mean</w:t>
      </w:r>
      <w:r w:rsidRPr="00DA02AB">
        <w:t xml:space="preserve"> </w:t>
      </w:r>
      <w:r w:rsidR="0043003E">
        <w:t>after_booze and before_booze advertising receptivity is equal to 0.</w:t>
      </w:r>
    </w:p>
    <w:p w14:paraId="12F73261" w14:textId="3449E789" w:rsidR="0047636E" w:rsidRDefault="00311A17" w:rsidP="00C8091F">
      <w:pPr>
        <w:spacing w:after="0" w:line="240" w:lineRule="auto"/>
        <w:ind w:left="720"/>
      </w:pPr>
      <w:r>
        <w:rPr>
          <w:b/>
          <w:bCs/>
        </w:rPr>
        <w:t>Alternative:</w:t>
      </w:r>
      <w:r>
        <w:t xml:space="preserve"> </w:t>
      </w:r>
      <w:r w:rsidR="00F52841">
        <w:t>The</w:t>
      </w:r>
      <w:r w:rsidR="00F52841" w:rsidRPr="00DA02AB">
        <w:t xml:space="preserve"> difference between the </w:t>
      </w:r>
      <w:r w:rsidR="00F52841">
        <w:t>mean</w:t>
      </w:r>
      <w:r w:rsidR="00F52841" w:rsidRPr="00DA02AB">
        <w:t xml:space="preserve"> </w:t>
      </w:r>
      <w:r w:rsidR="00F52841">
        <w:t>after_booze and before_booze advertising receptivity is</w:t>
      </w:r>
      <w:r w:rsidR="00F52841">
        <w:t xml:space="preserve"> not</w:t>
      </w:r>
      <w:r w:rsidR="00F52841">
        <w:t xml:space="preserve"> equal to 0.</w:t>
      </w:r>
    </w:p>
    <w:p w14:paraId="30547720" w14:textId="77777777" w:rsidR="0047636E" w:rsidRDefault="0047636E" w:rsidP="0047636E">
      <w:pPr>
        <w:spacing w:after="0" w:line="240" w:lineRule="auto"/>
      </w:pPr>
    </w:p>
    <w:p w14:paraId="336ACFD5" w14:textId="77777777" w:rsidR="0047636E" w:rsidRPr="00701C43" w:rsidRDefault="0047636E" w:rsidP="0047636E">
      <w:pPr>
        <w:pStyle w:val="ListParagraph"/>
        <w:numPr>
          <w:ilvl w:val="0"/>
          <w:numId w:val="2"/>
        </w:numPr>
        <w:spacing w:after="0" w:line="240" w:lineRule="auto"/>
        <w:rPr>
          <w:b/>
          <w:bCs/>
        </w:rPr>
      </w:pPr>
      <w:r w:rsidRPr="00701C43">
        <w:rPr>
          <w:b/>
          <w:bCs/>
        </w:rPr>
        <w:t xml:space="preserve">Name </w:t>
      </w:r>
      <w:r w:rsidR="00095FD5" w:rsidRPr="00701C43">
        <w:rPr>
          <w:b/>
          <w:bCs/>
        </w:rPr>
        <w:t>one assumption of the dependent sample t test</w:t>
      </w:r>
      <w:r w:rsidR="00C87107" w:rsidRPr="00701C43">
        <w:rPr>
          <w:b/>
          <w:bCs/>
        </w:rPr>
        <w:t xml:space="preserve"> </w:t>
      </w:r>
      <w:proofErr w:type="gramStart"/>
      <w:r w:rsidR="00C87107" w:rsidRPr="00701C43">
        <w:rPr>
          <w:b/>
          <w:bCs/>
        </w:rPr>
        <w:t>( 2</w:t>
      </w:r>
      <w:proofErr w:type="gramEnd"/>
      <w:r w:rsidR="003A5838" w:rsidRPr="00701C43">
        <w:rPr>
          <w:b/>
          <w:bCs/>
        </w:rPr>
        <w:t xml:space="preserve"> points)</w:t>
      </w:r>
    </w:p>
    <w:p w14:paraId="23B3E39D" w14:textId="77777777" w:rsidR="0047636E" w:rsidRDefault="0047636E" w:rsidP="0047636E">
      <w:pPr>
        <w:spacing w:after="0" w:line="240" w:lineRule="auto"/>
      </w:pPr>
    </w:p>
    <w:p w14:paraId="735921F1" w14:textId="4B280A57" w:rsidR="0047636E" w:rsidRDefault="0087295C" w:rsidP="00BB7874">
      <w:pPr>
        <w:spacing w:after="0" w:line="240" w:lineRule="auto"/>
        <w:ind w:left="720"/>
      </w:pPr>
      <w:r w:rsidRPr="0087295C">
        <w:t>Normal distribution (approximately) of the difference between the paired values</w:t>
      </w:r>
    </w:p>
    <w:p w14:paraId="3D780194" w14:textId="77777777" w:rsidR="0047636E" w:rsidRDefault="0047636E" w:rsidP="0047636E">
      <w:pPr>
        <w:spacing w:after="0" w:line="240" w:lineRule="auto"/>
      </w:pPr>
    </w:p>
    <w:p w14:paraId="3FE15B50" w14:textId="77777777" w:rsidR="0047636E" w:rsidRPr="00701C43" w:rsidRDefault="00050950" w:rsidP="00050950">
      <w:pPr>
        <w:pStyle w:val="ListParagraph"/>
        <w:numPr>
          <w:ilvl w:val="0"/>
          <w:numId w:val="2"/>
        </w:numPr>
        <w:spacing w:after="0" w:line="240" w:lineRule="auto"/>
        <w:rPr>
          <w:b/>
          <w:bCs/>
        </w:rPr>
      </w:pPr>
      <w:r w:rsidRPr="00701C43">
        <w:rPr>
          <w:b/>
          <w:bCs/>
        </w:rPr>
        <w:t xml:space="preserve"> What is the </w:t>
      </w:r>
      <w:r w:rsidR="00C87107" w:rsidRPr="00701C43">
        <w:rPr>
          <w:b/>
          <w:bCs/>
        </w:rPr>
        <w:t>difference in the before and after alcohol means? (2 points)</w:t>
      </w:r>
    </w:p>
    <w:p w14:paraId="4378F004" w14:textId="77777777" w:rsidR="00050950" w:rsidRDefault="00050950" w:rsidP="00050950">
      <w:pPr>
        <w:spacing w:after="0" w:line="240" w:lineRule="auto"/>
      </w:pPr>
    </w:p>
    <w:p w14:paraId="350DB83B" w14:textId="2E5519F8" w:rsidR="00050950" w:rsidRDefault="003C7B78" w:rsidP="00433D5C">
      <w:pPr>
        <w:spacing w:after="0" w:line="240" w:lineRule="auto"/>
        <w:ind w:left="720"/>
      </w:pPr>
      <w:r>
        <w:t>T</w:t>
      </w:r>
      <w:r w:rsidR="00B04AA5">
        <w:t xml:space="preserve">he </w:t>
      </w:r>
      <w:r w:rsidR="00B04AA5" w:rsidRPr="00B04AA5">
        <w:t xml:space="preserve">average difference between a </w:t>
      </w:r>
      <w:r w:rsidR="00B04AA5">
        <w:t>person’s</w:t>
      </w:r>
      <w:r w:rsidR="00B04AA5" w:rsidRPr="00B04AA5">
        <w:t xml:space="preserve"> </w:t>
      </w:r>
      <w:r w:rsidR="00C771FE">
        <w:t xml:space="preserve">after_booze and before_booze </w:t>
      </w:r>
      <w:r w:rsidR="00B04AA5">
        <w:t>advertising receptivity</w:t>
      </w:r>
      <w:r w:rsidR="00C771FE">
        <w:t xml:space="preserve">. </w:t>
      </w:r>
      <w:r w:rsidR="00B04AA5" w:rsidRPr="00B04AA5">
        <w:t xml:space="preserve">On average, </w:t>
      </w:r>
      <w:r w:rsidR="00BB7874">
        <w:t xml:space="preserve">the person </w:t>
      </w:r>
      <w:r w:rsidR="004F247A">
        <w:t xml:space="preserve">had a </w:t>
      </w:r>
      <w:r w:rsidR="00B04AA5" w:rsidRPr="00FA5A0D">
        <w:rPr>
          <w:b/>
          <w:bCs/>
        </w:rPr>
        <w:t>1</w:t>
      </w:r>
      <w:r w:rsidR="00BB7874" w:rsidRPr="00FA5A0D">
        <w:rPr>
          <w:b/>
          <w:bCs/>
        </w:rPr>
        <w:t>.0037</w:t>
      </w:r>
      <w:r w:rsidR="002B3DE1">
        <w:t>-</w:t>
      </w:r>
      <w:r w:rsidR="00BB7874">
        <w:t>unit</w:t>
      </w:r>
      <w:r w:rsidR="00B04AA5" w:rsidRPr="00B04AA5">
        <w:t xml:space="preserve"> difference between </w:t>
      </w:r>
      <w:r w:rsidR="004F247A">
        <w:t xml:space="preserve">after_booze and before_booze </w:t>
      </w:r>
      <w:r w:rsidR="00BB7874">
        <w:t xml:space="preserve">advertising receptivity. </w:t>
      </w:r>
    </w:p>
    <w:p w14:paraId="6A6180A7" w14:textId="77777777" w:rsidR="00050950" w:rsidRDefault="00050950" w:rsidP="00050950">
      <w:pPr>
        <w:spacing w:after="0" w:line="240" w:lineRule="auto"/>
      </w:pPr>
    </w:p>
    <w:p w14:paraId="0EBD92A7" w14:textId="1219F864" w:rsidR="00C87107" w:rsidRPr="00495CED" w:rsidRDefault="00C87107" w:rsidP="00C87107">
      <w:pPr>
        <w:pStyle w:val="ListParagraph"/>
        <w:numPr>
          <w:ilvl w:val="0"/>
          <w:numId w:val="2"/>
        </w:numPr>
        <w:spacing w:after="0" w:line="240" w:lineRule="auto"/>
        <w:rPr>
          <w:b/>
          <w:bCs/>
        </w:rPr>
      </w:pPr>
      <w:r w:rsidRPr="00701C43">
        <w:rPr>
          <w:b/>
          <w:bCs/>
        </w:rPr>
        <w:t>What can you conclude about the change in advertising receptivity due to the application of alcohol to a respondent?  (4 points)</w:t>
      </w:r>
    </w:p>
    <w:p w14:paraId="1CF25D23" w14:textId="77777777" w:rsidR="00495CED" w:rsidRDefault="00495CED" w:rsidP="00495CED">
      <w:pPr>
        <w:spacing w:after="0" w:line="240" w:lineRule="auto"/>
        <w:ind w:left="720"/>
      </w:pPr>
    </w:p>
    <w:p w14:paraId="19AFCB6A" w14:textId="3C7DD63D" w:rsidR="00C87107" w:rsidRDefault="00495CED" w:rsidP="00495CED">
      <w:pPr>
        <w:spacing w:after="0" w:line="240" w:lineRule="auto"/>
        <w:ind w:left="720"/>
      </w:pPr>
      <w:r w:rsidRPr="00495CED">
        <w:t>In the table</w:t>
      </w:r>
      <w:r w:rsidR="00E030B7">
        <w:t xml:space="preserve"> with the</w:t>
      </w:r>
      <w:r w:rsidRPr="00495CED">
        <w:t xml:space="preserve"> actual paired t test results</w:t>
      </w:r>
      <w:r w:rsidR="007F7677">
        <w:t>, t</w:t>
      </w:r>
      <w:r w:rsidRPr="00495CED">
        <w:t>he p-value is very small (</w:t>
      </w:r>
      <w:r w:rsidRPr="005E692B">
        <w:rPr>
          <w:b/>
          <w:bCs/>
        </w:rPr>
        <w:t>p &lt; .0001</w:t>
      </w:r>
      <w:r w:rsidRPr="00495CED">
        <w:t xml:space="preserve">), so we </w:t>
      </w:r>
      <w:r w:rsidRPr="00FA5A0D">
        <w:rPr>
          <w:b/>
          <w:bCs/>
        </w:rPr>
        <w:t>reject the null hypothesis</w:t>
      </w:r>
      <w:r w:rsidRPr="00495CED">
        <w:t xml:space="preserve"> that the average </w:t>
      </w:r>
      <w:r w:rsidR="00116B1C">
        <w:t>after_booze and before_booze advertising receptivity</w:t>
      </w:r>
      <w:r w:rsidRPr="00495CED">
        <w:t xml:space="preserve"> were the </w:t>
      </w:r>
      <w:r w:rsidR="000F6110" w:rsidRPr="00495CED">
        <w:t>same and</w:t>
      </w:r>
      <w:r w:rsidRPr="00495CED">
        <w:t xml:space="preserve"> conclude that the </w:t>
      </w:r>
      <w:r w:rsidR="00DF588B" w:rsidRPr="001409F7">
        <w:rPr>
          <w:b/>
          <w:bCs/>
        </w:rPr>
        <w:t>after_booze advertising receptivity</w:t>
      </w:r>
      <w:r w:rsidRPr="001409F7">
        <w:rPr>
          <w:b/>
          <w:bCs/>
        </w:rPr>
        <w:t xml:space="preserve"> had a significantly different average</w:t>
      </w:r>
      <w:r w:rsidRPr="00495CED">
        <w:t xml:space="preserve"> than </w:t>
      </w:r>
      <w:r w:rsidR="0018417A">
        <w:t xml:space="preserve">the before_booze advertising receptivity. </w:t>
      </w:r>
    </w:p>
    <w:p w14:paraId="03710ED8" w14:textId="77777777" w:rsidR="00C87107" w:rsidRDefault="00C87107" w:rsidP="00C87107">
      <w:pPr>
        <w:spacing w:after="0" w:line="240" w:lineRule="auto"/>
      </w:pPr>
    </w:p>
    <w:p w14:paraId="235334FC" w14:textId="77777777" w:rsidR="00C87107" w:rsidRDefault="00C87107" w:rsidP="00C87107">
      <w:pPr>
        <w:spacing w:after="0" w:line="240" w:lineRule="auto"/>
      </w:pPr>
    </w:p>
    <w:p w14:paraId="4A246A15" w14:textId="77777777" w:rsidR="00C87107" w:rsidRPr="00701C43" w:rsidRDefault="00C87107" w:rsidP="00C87107">
      <w:pPr>
        <w:pStyle w:val="ListParagraph"/>
        <w:numPr>
          <w:ilvl w:val="0"/>
          <w:numId w:val="2"/>
        </w:numPr>
        <w:spacing w:after="0" w:line="240" w:lineRule="auto"/>
        <w:rPr>
          <w:b/>
          <w:bCs/>
        </w:rPr>
      </w:pPr>
      <w:r w:rsidRPr="00701C43">
        <w:rPr>
          <w:b/>
          <w:bCs/>
        </w:rPr>
        <w:t>Why is this called a “paired” or dependent sample t test?</w:t>
      </w:r>
      <w:r w:rsidR="003244A1" w:rsidRPr="00701C43">
        <w:rPr>
          <w:b/>
          <w:bCs/>
        </w:rPr>
        <w:t xml:space="preserve"> (3 points)</w:t>
      </w:r>
    </w:p>
    <w:p w14:paraId="72068CDB" w14:textId="77777777" w:rsidR="00C87107" w:rsidRDefault="00C87107" w:rsidP="00C87107">
      <w:pPr>
        <w:pStyle w:val="ListParagraph"/>
        <w:spacing w:after="0" w:line="240" w:lineRule="auto"/>
      </w:pPr>
    </w:p>
    <w:p w14:paraId="2C4AD156" w14:textId="396FF4BE" w:rsidR="003F33C9" w:rsidRPr="003F33C9" w:rsidRDefault="003776BF" w:rsidP="00DD4F64">
      <w:pPr>
        <w:ind w:left="720"/>
      </w:pPr>
      <w:r w:rsidRPr="003776BF">
        <w:t xml:space="preserve">The Paired Samples </w:t>
      </w:r>
      <w:proofErr w:type="spellStart"/>
      <w:proofErr w:type="gramStart"/>
      <w:r w:rsidRPr="003776BF">
        <w:t>t</w:t>
      </w:r>
      <w:proofErr w:type="spellEnd"/>
      <w:proofErr w:type="gramEnd"/>
      <w:r w:rsidRPr="003776BF">
        <w:t xml:space="preserve"> Test compares the means of two measurements taken from the same individual, object, or related units. These </w:t>
      </w:r>
      <w:r>
        <w:t xml:space="preserve">are referred to as </w:t>
      </w:r>
      <w:r w:rsidRPr="003776BF">
        <w:t>"paired" measurements</w:t>
      </w:r>
      <w:r>
        <w:t>.</w:t>
      </w:r>
      <w:r w:rsidR="003F33C9">
        <w:t xml:space="preserve"> </w:t>
      </w:r>
      <w:r w:rsidR="003F33C9" w:rsidRPr="003F33C9">
        <w:t xml:space="preserve">The purpose of </w:t>
      </w:r>
      <w:r w:rsidR="003F33C9">
        <w:t>this</w:t>
      </w:r>
      <w:r w:rsidR="003F33C9" w:rsidRPr="003F33C9">
        <w:t xml:space="preserve"> test is to determine whether there is statistical evidence that the mean difference between paired observations is significantly different from zero.</w:t>
      </w:r>
    </w:p>
    <w:p w14:paraId="0056969D" w14:textId="01C8EAAC" w:rsidR="00050950" w:rsidRDefault="001E27F4" w:rsidP="001E27F4">
      <w:pPr>
        <w:spacing w:after="0" w:line="240" w:lineRule="auto"/>
      </w:pPr>
      <w:r>
        <w:tab/>
      </w:r>
    </w:p>
    <w:p w14:paraId="13DF7C90" w14:textId="1339AEB7" w:rsidR="001E27F4" w:rsidRDefault="001E27F4" w:rsidP="001E27F4">
      <w:pPr>
        <w:spacing w:after="0" w:line="240" w:lineRule="auto"/>
      </w:pPr>
      <w:r>
        <w:tab/>
      </w:r>
    </w:p>
    <w:p w14:paraId="14DCABA0" w14:textId="77777777" w:rsidR="00050950" w:rsidRDefault="00050950" w:rsidP="00050950">
      <w:pPr>
        <w:spacing w:after="0" w:line="240" w:lineRule="auto"/>
      </w:pPr>
    </w:p>
    <w:p w14:paraId="70B0E181" w14:textId="77777777" w:rsidR="00050950" w:rsidRDefault="00050950" w:rsidP="00050950">
      <w:pPr>
        <w:spacing w:after="0" w:line="240" w:lineRule="auto"/>
      </w:pPr>
    </w:p>
    <w:sectPr w:rsidR="0005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0950"/>
    <w:rsid w:val="0005164E"/>
    <w:rsid w:val="00085310"/>
    <w:rsid w:val="00085C63"/>
    <w:rsid w:val="00095FD5"/>
    <w:rsid w:val="000D18FB"/>
    <w:rsid w:val="000E0384"/>
    <w:rsid w:val="000F6110"/>
    <w:rsid w:val="00116B1C"/>
    <w:rsid w:val="00132E0B"/>
    <w:rsid w:val="001409F7"/>
    <w:rsid w:val="0014267B"/>
    <w:rsid w:val="0014299B"/>
    <w:rsid w:val="001477EE"/>
    <w:rsid w:val="001526C5"/>
    <w:rsid w:val="001556B9"/>
    <w:rsid w:val="0018417A"/>
    <w:rsid w:val="00194A0A"/>
    <w:rsid w:val="001A1D41"/>
    <w:rsid w:val="001A6036"/>
    <w:rsid w:val="001E27F4"/>
    <w:rsid w:val="00200EAD"/>
    <w:rsid w:val="00221824"/>
    <w:rsid w:val="002712AB"/>
    <w:rsid w:val="002752F8"/>
    <w:rsid w:val="00275955"/>
    <w:rsid w:val="00290F63"/>
    <w:rsid w:val="002A4286"/>
    <w:rsid w:val="002B3DE1"/>
    <w:rsid w:val="002B7104"/>
    <w:rsid w:val="00304AD2"/>
    <w:rsid w:val="00311A17"/>
    <w:rsid w:val="00314F6D"/>
    <w:rsid w:val="00322DFF"/>
    <w:rsid w:val="003244A1"/>
    <w:rsid w:val="00334DC3"/>
    <w:rsid w:val="00343733"/>
    <w:rsid w:val="00347481"/>
    <w:rsid w:val="00354D8D"/>
    <w:rsid w:val="003776BF"/>
    <w:rsid w:val="003A5838"/>
    <w:rsid w:val="003C10B8"/>
    <w:rsid w:val="003C7B78"/>
    <w:rsid w:val="003F33C9"/>
    <w:rsid w:val="0043003E"/>
    <w:rsid w:val="00433D5C"/>
    <w:rsid w:val="00434338"/>
    <w:rsid w:val="0047636E"/>
    <w:rsid w:val="00495CED"/>
    <w:rsid w:val="004A7048"/>
    <w:rsid w:val="004E75F8"/>
    <w:rsid w:val="004F247A"/>
    <w:rsid w:val="00556D0B"/>
    <w:rsid w:val="0057573B"/>
    <w:rsid w:val="00593A79"/>
    <w:rsid w:val="005963A2"/>
    <w:rsid w:val="005A3FCD"/>
    <w:rsid w:val="005C1B90"/>
    <w:rsid w:val="005D27C7"/>
    <w:rsid w:val="005E692B"/>
    <w:rsid w:val="006147FC"/>
    <w:rsid w:val="00620B78"/>
    <w:rsid w:val="006570C7"/>
    <w:rsid w:val="00677998"/>
    <w:rsid w:val="006B1996"/>
    <w:rsid w:val="00701C43"/>
    <w:rsid w:val="00705577"/>
    <w:rsid w:val="00735C17"/>
    <w:rsid w:val="00773489"/>
    <w:rsid w:val="007B482B"/>
    <w:rsid w:val="007C6756"/>
    <w:rsid w:val="007D5F23"/>
    <w:rsid w:val="007E023B"/>
    <w:rsid w:val="007E116C"/>
    <w:rsid w:val="007E632E"/>
    <w:rsid w:val="007F612A"/>
    <w:rsid w:val="007F7677"/>
    <w:rsid w:val="0080741C"/>
    <w:rsid w:val="0083526C"/>
    <w:rsid w:val="00853252"/>
    <w:rsid w:val="0087050A"/>
    <w:rsid w:val="0087295C"/>
    <w:rsid w:val="008739D4"/>
    <w:rsid w:val="00876849"/>
    <w:rsid w:val="0089261F"/>
    <w:rsid w:val="008C3E3F"/>
    <w:rsid w:val="008D684B"/>
    <w:rsid w:val="008F65FE"/>
    <w:rsid w:val="0090637A"/>
    <w:rsid w:val="009468EB"/>
    <w:rsid w:val="009508F0"/>
    <w:rsid w:val="00970F9E"/>
    <w:rsid w:val="009B1E1D"/>
    <w:rsid w:val="009B32D9"/>
    <w:rsid w:val="009C764F"/>
    <w:rsid w:val="009D7E64"/>
    <w:rsid w:val="00A64842"/>
    <w:rsid w:val="00A95EBB"/>
    <w:rsid w:val="00AB789D"/>
    <w:rsid w:val="00B04AA5"/>
    <w:rsid w:val="00B332DB"/>
    <w:rsid w:val="00B7724F"/>
    <w:rsid w:val="00B969DC"/>
    <w:rsid w:val="00BB5C0F"/>
    <w:rsid w:val="00BB7874"/>
    <w:rsid w:val="00BD66DC"/>
    <w:rsid w:val="00BF1885"/>
    <w:rsid w:val="00C055B1"/>
    <w:rsid w:val="00C258A8"/>
    <w:rsid w:val="00C57482"/>
    <w:rsid w:val="00C771FE"/>
    <w:rsid w:val="00C8091F"/>
    <w:rsid w:val="00C86111"/>
    <w:rsid w:val="00C87107"/>
    <w:rsid w:val="00CA64BB"/>
    <w:rsid w:val="00CA6FBF"/>
    <w:rsid w:val="00CD3D86"/>
    <w:rsid w:val="00CE583E"/>
    <w:rsid w:val="00D03693"/>
    <w:rsid w:val="00D12FCA"/>
    <w:rsid w:val="00D35F52"/>
    <w:rsid w:val="00D37F78"/>
    <w:rsid w:val="00D71EEA"/>
    <w:rsid w:val="00D75574"/>
    <w:rsid w:val="00DA02AB"/>
    <w:rsid w:val="00DB49D8"/>
    <w:rsid w:val="00DC5A88"/>
    <w:rsid w:val="00DD4F64"/>
    <w:rsid w:val="00DF588B"/>
    <w:rsid w:val="00E030B7"/>
    <w:rsid w:val="00E87AB5"/>
    <w:rsid w:val="00EC0B0D"/>
    <w:rsid w:val="00EC584D"/>
    <w:rsid w:val="00EC5B9D"/>
    <w:rsid w:val="00EF5A18"/>
    <w:rsid w:val="00F0145C"/>
    <w:rsid w:val="00F24E81"/>
    <w:rsid w:val="00F24F5C"/>
    <w:rsid w:val="00F52841"/>
    <w:rsid w:val="00F6172E"/>
    <w:rsid w:val="00F8300C"/>
    <w:rsid w:val="00FA3800"/>
    <w:rsid w:val="00FA5A0D"/>
    <w:rsid w:val="00FB711C"/>
    <w:rsid w:val="00FB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B3BA"/>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8311">
      <w:bodyDiv w:val="1"/>
      <w:marLeft w:val="0"/>
      <w:marRight w:val="0"/>
      <w:marTop w:val="0"/>
      <w:marBottom w:val="0"/>
      <w:divBdr>
        <w:top w:val="none" w:sz="0" w:space="0" w:color="auto"/>
        <w:left w:val="none" w:sz="0" w:space="0" w:color="auto"/>
        <w:bottom w:val="none" w:sz="0" w:space="0" w:color="auto"/>
        <w:right w:val="none" w:sz="0" w:space="0" w:color="auto"/>
      </w:divBdr>
    </w:div>
    <w:div w:id="247428158">
      <w:bodyDiv w:val="1"/>
      <w:marLeft w:val="0"/>
      <w:marRight w:val="0"/>
      <w:marTop w:val="0"/>
      <w:marBottom w:val="0"/>
      <w:divBdr>
        <w:top w:val="none" w:sz="0" w:space="0" w:color="auto"/>
        <w:left w:val="none" w:sz="0" w:space="0" w:color="auto"/>
        <w:bottom w:val="none" w:sz="0" w:space="0" w:color="auto"/>
        <w:right w:val="none" w:sz="0" w:space="0" w:color="auto"/>
      </w:divBdr>
    </w:div>
    <w:div w:id="1105154357">
      <w:bodyDiv w:val="1"/>
      <w:marLeft w:val="0"/>
      <w:marRight w:val="0"/>
      <w:marTop w:val="0"/>
      <w:marBottom w:val="0"/>
      <w:divBdr>
        <w:top w:val="none" w:sz="0" w:space="0" w:color="auto"/>
        <w:left w:val="none" w:sz="0" w:space="0" w:color="auto"/>
        <w:bottom w:val="none" w:sz="0" w:space="0" w:color="auto"/>
        <w:right w:val="none" w:sz="0" w:space="0" w:color="auto"/>
      </w:divBdr>
    </w:div>
    <w:div w:id="1113746567">
      <w:bodyDiv w:val="1"/>
      <w:marLeft w:val="0"/>
      <w:marRight w:val="0"/>
      <w:marTop w:val="0"/>
      <w:marBottom w:val="0"/>
      <w:divBdr>
        <w:top w:val="none" w:sz="0" w:space="0" w:color="auto"/>
        <w:left w:val="none" w:sz="0" w:space="0" w:color="auto"/>
        <w:bottom w:val="none" w:sz="0" w:space="0" w:color="auto"/>
        <w:right w:val="none" w:sz="0" w:space="0" w:color="auto"/>
      </w:divBdr>
    </w:div>
    <w:div w:id="1207716454">
      <w:bodyDiv w:val="1"/>
      <w:marLeft w:val="0"/>
      <w:marRight w:val="0"/>
      <w:marTop w:val="0"/>
      <w:marBottom w:val="0"/>
      <w:divBdr>
        <w:top w:val="none" w:sz="0" w:space="0" w:color="auto"/>
        <w:left w:val="none" w:sz="0" w:space="0" w:color="auto"/>
        <w:bottom w:val="none" w:sz="0" w:space="0" w:color="auto"/>
        <w:right w:val="none" w:sz="0" w:space="0" w:color="auto"/>
      </w:divBdr>
    </w:div>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 w:id="1663316037">
      <w:bodyDiv w:val="1"/>
      <w:marLeft w:val="0"/>
      <w:marRight w:val="0"/>
      <w:marTop w:val="0"/>
      <w:marBottom w:val="0"/>
      <w:divBdr>
        <w:top w:val="none" w:sz="0" w:space="0" w:color="auto"/>
        <w:left w:val="none" w:sz="0" w:space="0" w:color="auto"/>
        <w:bottom w:val="none" w:sz="0" w:space="0" w:color="auto"/>
        <w:right w:val="none" w:sz="0" w:space="0" w:color="auto"/>
      </w:divBdr>
    </w:div>
    <w:div w:id="1837302403">
      <w:bodyDiv w:val="1"/>
      <w:marLeft w:val="0"/>
      <w:marRight w:val="0"/>
      <w:marTop w:val="0"/>
      <w:marBottom w:val="0"/>
      <w:divBdr>
        <w:top w:val="none" w:sz="0" w:space="0" w:color="auto"/>
        <w:left w:val="none" w:sz="0" w:space="0" w:color="auto"/>
        <w:bottom w:val="none" w:sz="0" w:space="0" w:color="auto"/>
        <w:right w:val="none" w:sz="0" w:space="0" w:color="auto"/>
      </w:divBdr>
    </w:div>
    <w:div w:id="1960182849">
      <w:bodyDiv w:val="1"/>
      <w:marLeft w:val="0"/>
      <w:marRight w:val="0"/>
      <w:marTop w:val="0"/>
      <w:marBottom w:val="0"/>
      <w:divBdr>
        <w:top w:val="none" w:sz="0" w:space="0" w:color="auto"/>
        <w:left w:val="none" w:sz="0" w:space="0" w:color="auto"/>
        <w:bottom w:val="none" w:sz="0" w:space="0" w:color="auto"/>
        <w:right w:val="none" w:sz="0" w:space="0" w:color="auto"/>
      </w:divBdr>
    </w:div>
    <w:div w:id="20159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068D-E1EC-45D8-946C-7026CDFD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70</cp:revision>
  <dcterms:created xsi:type="dcterms:W3CDTF">2017-02-05T19:51:00Z</dcterms:created>
  <dcterms:modified xsi:type="dcterms:W3CDTF">2021-03-17T05:57:00Z</dcterms:modified>
</cp:coreProperties>
</file>