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27" w:rsidRPr="00B96A27" w:rsidRDefault="00B96A27" w:rsidP="00B96A27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Project “</w:t>
      </w:r>
      <w:proofErr w:type="spellStart"/>
      <w:r w:rsidR="00FE40A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GroundhogDay</w:t>
      </w:r>
      <w:proofErr w:type="spellEnd"/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” 1-Page GDD</w:t>
      </w:r>
    </w:p>
    <w:p w:rsidR="00B96A27" w:rsidRPr="00B96A27" w:rsidRDefault="00FE40A6" w:rsidP="00B96A2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Diablo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meets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daily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Life </w:t>
      </w:r>
      <w:proofErr w:type="spellStart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of</w:t>
      </w:r>
      <w:proofErr w:type="spellEnd"/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 xml:space="preserve"> Dennis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FE40A6" w:rsidP="00B96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5760720" cy="3600450"/>
            <wp:effectExtent l="0" t="0" r="0" b="0"/>
            <wp:docPr id="2" name="Grafik 2" descr="http://www.juegosdb.com/wp-content/2012/05/diablo-3-game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egosdb.com/wp-content/2012/05/diablo-3-gamepl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Genre: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 xml:space="preserve">RPG, 3rd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person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fixed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camera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RPG.</w:t>
      </w:r>
      <w:r w:rsidRPr="00B96A27">
        <w:rPr>
          <w:rFonts w:ascii="Arial" w:eastAsia="Times New Roman" w:hAnsi="Arial" w:cs="Arial"/>
          <w:color w:val="000000"/>
          <w:lang w:eastAsia="de-DE"/>
        </w:rPr>
        <w:br/>
      </w: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Target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Audience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 xml:space="preserve">M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Mature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>.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Controls: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Keyboard &amp; Mouse, Controller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Thematic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Setting: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Medieval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fantasy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 –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knights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dragons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swords</w:t>
      </w:r>
      <w:proofErr w:type="spellEnd"/>
      <w:r w:rsidR="00FE40A6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FE40A6">
        <w:rPr>
          <w:rFonts w:ascii="Arial" w:eastAsia="Times New Roman" w:hAnsi="Arial" w:cs="Arial"/>
          <w:color w:val="000000"/>
          <w:lang w:eastAsia="de-DE"/>
        </w:rPr>
        <w:t>bows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Tech Stack: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Unity, Blender, Gimp/Photoshop, Audacity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Platform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(s):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Steam - PC, Mac?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Moment: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 </w:t>
      </w:r>
      <w:r w:rsidR="00144E68">
        <w:rPr>
          <w:rFonts w:ascii="Arial" w:eastAsia="Times New Roman" w:hAnsi="Arial" w:cs="Arial"/>
          <w:color w:val="000000"/>
          <w:lang w:eastAsia="de-DE"/>
        </w:rPr>
        <w:t xml:space="preserve">simple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level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flows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combat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a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few</w:t>
      </w:r>
      <w:proofErr w:type="spellEnd"/>
      <w:r w:rsidR="00144E68">
        <w:rPr>
          <w:rFonts w:ascii="Arial" w:eastAsia="Times New Roman" w:hAnsi="Arial" w:cs="Arial"/>
          <w:color w:val="000000"/>
          <w:lang w:eastAsia="de-DE"/>
        </w:rPr>
        <w:t xml:space="preserve"> different </w:t>
      </w:r>
      <w:proofErr w:type="spellStart"/>
      <w:r w:rsidR="00144E68">
        <w:rPr>
          <w:rFonts w:ascii="Arial" w:eastAsia="Times New Roman" w:hAnsi="Arial" w:cs="Arial"/>
          <w:color w:val="000000"/>
          <w:lang w:eastAsia="de-DE"/>
        </w:rPr>
        <w:t>enemies</w:t>
      </w:r>
      <w:proofErr w:type="spellEnd"/>
    </w:p>
    <w:p w:rsidR="00B96A27" w:rsidRPr="00B96A27" w:rsidRDefault="00B96A27" w:rsidP="00B96A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Summary: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3C0AB6">
        <w:rPr>
          <w:rFonts w:ascii="Arial" w:eastAsia="Times New Roman" w:hAnsi="Arial" w:cs="Arial"/>
          <w:color w:val="000000"/>
          <w:lang w:eastAsia="de-DE"/>
        </w:rPr>
        <w:t>Project „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GroundhogDay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“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 Diablo style RPG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with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elements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Dennis‘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life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how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combats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him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every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. The modern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day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elements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are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made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into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medieval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monsters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and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situations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better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encompass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theme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. The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hero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is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quite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confident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3C0AB6">
        <w:rPr>
          <w:rFonts w:ascii="Arial" w:eastAsia="Times New Roman" w:hAnsi="Arial" w:cs="Arial"/>
          <w:color w:val="000000"/>
          <w:lang w:eastAsia="de-DE"/>
        </w:rPr>
        <w:t>that</w:t>
      </w:r>
      <w:proofErr w:type="spellEnd"/>
      <w:r w:rsidR="003C0AB6">
        <w:rPr>
          <w:rFonts w:ascii="Arial" w:eastAsia="Times New Roman" w:hAnsi="Arial" w:cs="Arial"/>
          <w:color w:val="000000"/>
          <w:lang w:eastAsia="de-DE"/>
        </w:rPr>
        <w:t xml:space="preserve"> he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can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combat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the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evil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in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this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world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which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are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his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daily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tasks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but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some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of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get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increasingly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hard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>.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Core Player Experience: </w:t>
      </w:r>
      <w:r w:rsidR="00190221" w:rsidRPr="00190221">
        <w:rPr>
          <w:rFonts w:ascii="Arial" w:eastAsia="Times New Roman" w:hAnsi="Arial" w:cs="Arial"/>
          <w:bCs/>
          <w:color w:val="000000"/>
          <w:lang w:eastAsia="de-DE"/>
        </w:rPr>
        <w:t>Funny</w:t>
      </w:r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,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getting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and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more</w:t>
      </w:r>
      <w:proofErr w:type="spellEnd"/>
      <w:r w:rsidR="00190221">
        <w:rPr>
          <w:rFonts w:ascii="Arial" w:eastAsia="Times New Roman" w:hAnsi="Arial" w:cs="Arial"/>
          <w:bCs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bCs/>
          <w:color w:val="000000"/>
          <w:lang w:eastAsia="de-DE"/>
        </w:rPr>
        <w:t>diffcult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Central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Theme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190221">
        <w:rPr>
          <w:rFonts w:ascii="Arial" w:eastAsia="Times New Roman" w:hAnsi="Arial" w:cs="Arial"/>
          <w:color w:val="000000"/>
          <w:lang w:eastAsia="de-DE"/>
        </w:rPr>
        <w:t xml:space="preserve">Grind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win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special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Lucky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moments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(Rübner-Glück)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Design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Pillar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190221">
        <w:rPr>
          <w:rFonts w:ascii="Arial" w:eastAsia="Times New Roman" w:hAnsi="Arial" w:cs="Arial"/>
          <w:color w:val="000000"/>
          <w:lang w:eastAsia="de-DE"/>
        </w:rPr>
        <w:t xml:space="preserve">Making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daily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moments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into</w:t>
      </w:r>
      <w:proofErr w:type="spellEnd"/>
      <w:r w:rsidR="00190221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="00190221">
        <w:rPr>
          <w:rFonts w:ascii="Arial" w:eastAsia="Times New Roman" w:hAnsi="Arial" w:cs="Arial"/>
          <w:color w:val="000000"/>
          <w:lang w:eastAsia="de-DE"/>
        </w:rPr>
        <w:t>battles</w:t>
      </w:r>
      <w:proofErr w:type="spellEnd"/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Remarkability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Steam Early Access Launch date: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7354DA">
        <w:rPr>
          <w:rFonts w:ascii="Arial" w:eastAsia="Times New Roman" w:hAnsi="Arial" w:cs="Arial"/>
          <w:color w:val="000000"/>
          <w:lang w:eastAsia="de-DE"/>
        </w:rPr>
        <w:t>Q4 2018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Feature Development </w:t>
      </w: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Priorities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:</w:t>
      </w:r>
    </w:p>
    <w:p w:rsidR="00B96A27" w:rsidRDefault="00B96A27" w:rsidP="00B96A27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Comparative</w:t>
      </w:r>
      <w:proofErr w:type="spellEnd"/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 Products: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993752">
        <w:rPr>
          <w:rFonts w:ascii="Arial" w:eastAsia="Times New Roman" w:hAnsi="Arial" w:cs="Arial"/>
          <w:color w:val="000000"/>
          <w:lang w:eastAsia="de-DE"/>
        </w:rPr>
        <w:t xml:space="preserve">Diablo </w:t>
      </w:r>
      <w:proofErr w:type="spellStart"/>
      <w:r w:rsidR="00993752">
        <w:rPr>
          <w:rFonts w:ascii="Arial" w:eastAsia="Times New Roman" w:hAnsi="Arial" w:cs="Arial"/>
          <w:color w:val="000000"/>
          <w:lang w:eastAsia="de-DE"/>
        </w:rPr>
        <w:t>series</w:t>
      </w:r>
      <w:proofErr w:type="spellEnd"/>
      <w:r w:rsidR="00993752">
        <w:rPr>
          <w:rFonts w:ascii="Arial" w:eastAsia="Times New Roman" w:hAnsi="Arial" w:cs="Arial"/>
          <w:color w:val="000000"/>
          <w:lang w:eastAsia="de-DE"/>
        </w:rPr>
        <w:t xml:space="preserve">, </w:t>
      </w:r>
      <w:proofErr w:type="spellStart"/>
      <w:r w:rsidR="00993752">
        <w:rPr>
          <w:rFonts w:ascii="Arial" w:eastAsia="Times New Roman" w:hAnsi="Arial" w:cs="Arial"/>
          <w:color w:val="000000"/>
          <w:lang w:eastAsia="de-DE"/>
        </w:rPr>
        <w:t>torchlight</w:t>
      </w:r>
      <w:proofErr w:type="spellEnd"/>
      <w:r w:rsidR="00993752">
        <w:rPr>
          <w:rFonts w:ascii="Arial" w:eastAsia="Times New Roman" w:hAnsi="Arial" w:cs="Arial"/>
          <w:color w:val="000000"/>
          <w:lang w:eastAsia="de-DE"/>
        </w:rPr>
        <w:t xml:space="preserve"> 2</w:t>
      </w:r>
    </w:p>
    <w:p w:rsidR="00DF2F8F" w:rsidRDefault="00DF2F8F"/>
    <w:p w:rsidR="00F24034" w:rsidRPr="00F24034" w:rsidRDefault="00F24034">
      <w:pPr>
        <w:rPr>
          <w:b/>
        </w:rPr>
      </w:pPr>
      <w:r w:rsidRPr="00F24034">
        <w:rPr>
          <w:b/>
        </w:rPr>
        <w:lastRenderedPageBreak/>
        <w:t xml:space="preserve">Health and Damage </w:t>
      </w:r>
      <w:proofErr w:type="spellStart"/>
      <w:r w:rsidRPr="00F24034">
        <w:rPr>
          <w:b/>
        </w:rPr>
        <w:t>Philosophies</w:t>
      </w:r>
      <w:proofErr w:type="spellEnd"/>
      <w:r w:rsidRPr="00F24034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567"/>
      </w:tblGrid>
      <w:tr w:rsidR="00F24034" w:rsidTr="00F24034">
        <w:tc>
          <w:tcPr>
            <w:tcW w:w="6658" w:type="dxa"/>
            <w:gridSpan w:val="2"/>
          </w:tcPr>
          <w:p w:rsidR="00F24034" w:rsidRDefault="00F24034">
            <w:r>
              <w:t xml:space="preserve">Skalierung </w:t>
            </w:r>
            <w:proofErr w:type="spellStart"/>
            <w:r>
              <w:t>Philosophies</w:t>
            </w:r>
            <w:proofErr w:type="spellEnd"/>
            <w:r>
              <w:t xml:space="preserve"> (Ordnung 1-10)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proofErr w:type="spellStart"/>
            <w:r>
              <w:t>Roguelike</w:t>
            </w:r>
            <w:proofErr w:type="spellEnd"/>
            <w:r>
              <w:t xml:space="preserve">/Permadeath –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save </w:t>
            </w:r>
            <w:proofErr w:type="spellStart"/>
            <w:r>
              <w:t>points</w:t>
            </w:r>
            <w:proofErr w:type="spellEnd"/>
          </w:p>
        </w:tc>
        <w:tc>
          <w:tcPr>
            <w:tcW w:w="567" w:type="dxa"/>
          </w:tcPr>
          <w:p w:rsidR="00F24034" w:rsidRDefault="00F24034" w:rsidP="00F24034">
            <w:pPr>
              <w:jc w:val="center"/>
            </w:pPr>
            <w:r>
              <w:t>8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healing</w:t>
            </w:r>
            <w:proofErr w:type="spellEnd"/>
            <w:r>
              <w:t xml:space="preserve"> – Tons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healing</w:t>
            </w:r>
            <w:proofErr w:type="spellEnd"/>
          </w:p>
        </w:tc>
        <w:tc>
          <w:tcPr>
            <w:tcW w:w="567" w:type="dxa"/>
          </w:tcPr>
          <w:p w:rsidR="00F24034" w:rsidRDefault="00450C54" w:rsidP="00F24034">
            <w:pPr>
              <w:jc w:val="center"/>
            </w:pPr>
            <w:r>
              <w:t>7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r>
              <w:t xml:space="preserve">1-hit </w:t>
            </w:r>
            <w:proofErr w:type="spellStart"/>
            <w:r>
              <w:t>health</w:t>
            </w:r>
            <w:proofErr w:type="spellEnd"/>
            <w:r>
              <w:t xml:space="preserve"> – </w:t>
            </w:r>
            <w:proofErr w:type="spellStart"/>
            <w:r>
              <w:t>Unkillable</w:t>
            </w:r>
            <w:proofErr w:type="spellEnd"/>
          </w:p>
        </w:tc>
        <w:tc>
          <w:tcPr>
            <w:tcW w:w="567" w:type="dxa"/>
          </w:tcPr>
          <w:p w:rsidR="00F24034" w:rsidRDefault="00450C54" w:rsidP="00F24034">
            <w:pPr>
              <w:jc w:val="center"/>
            </w:pPr>
            <w:r>
              <w:t>7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r>
              <w:t xml:space="preserve">Easy </w:t>
            </w:r>
            <w:proofErr w:type="spellStart"/>
            <w:r>
              <w:t>combat</w:t>
            </w:r>
            <w:proofErr w:type="spellEnd"/>
            <w:r>
              <w:t xml:space="preserve"> </w:t>
            </w:r>
            <w:proofErr w:type="spellStart"/>
            <w:r>
              <w:t>skill</w:t>
            </w:r>
            <w:proofErr w:type="spellEnd"/>
            <w:r>
              <w:t xml:space="preserve"> – </w:t>
            </w:r>
            <w:proofErr w:type="spellStart"/>
            <w:r>
              <w:t>hardcore</w:t>
            </w:r>
            <w:proofErr w:type="spellEnd"/>
            <w:r>
              <w:t xml:space="preserve"> </w:t>
            </w:r>
            <w:proofErr w:type="spellStart"/>
            <w:r>
              <w:t>combat</w:t>
            </w:r>
            <w:proofErr w:type="spellEnd"/>
            <w:r>
              <w:t xml:space="preserve"> </w:t>
            </w:r>
            <w:proofErr w:type="spellStart"/>
            <w:r>
              <w:t>skill</w:t>
            </w:r>
            <w:proofErr w:type="spellEnd"/>
          </w:p>
        </w:tc>
        <w:tc>
          <w:tcPr>
            <w:tcW w:w="567" w:type="dxa"/>
          </w:tcPr>
          <w:p w:rsidR="00F24034" w:rsidRDefault="00F24034" w:rsidP="00F24034">
            <w:pPr>
              <w:tabs>
                <w:tab w:val="center" w:pos="104"/>
              </w:tabs>
              <w:jc w:val="center"/>
            </w:pPr>
            <w:r>
              <w:t>4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r>
              <w:t xml:space="preserve">Relaxing </w:t>
            </w:r>
            <w:proofErr w:type="spellStart"/>
            <w:r>
              <w:t>combat</w:t>
            </w:r>
            <w:proofErr w:type="spellEnd"/>
            <w:r>
              <w:t xml:space="preserve"> – </w:t>
            </w:r>
            <w:proofErr w:type="spellStart"/>
            <w:r>
              <w:t>stressful</w:t>
            </w:r>
            <w:proofErr w:type="spellEnd"/>
            <w:r>
              <w:t xml:space="preserve"> </w:t>
            </w:r>
            <w:proofErr w:type="spellStart"/>
            <w:r>
              <w:t>combat</w:t>
            </w:r>
            <w:proofErr w:type="spellEnd"/>
          </w:p>
        </w:tc>
        <w:tc>
          <w:tcPr>
            <w:tcW w:w="567" w:type="dxa"/>
          </w:tcPr>
          <w:p w:rsidR="00F24034" w:rsidRDefault="00F24034" w:rsidP="00F24034">
            <w:pPr>
              <w:jc w:val="center"/>
            </w:pPr>
            <w:r>
              <w:t>6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upgrades</w:t>
            </w:r>
            <w:proofErr w:type="spellEnd"/>
            <w:r>
              <w:t xml:space="preserve"> –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upgradable</w:t>
            </w:r>
            <w:proofErr w:type="spellEnd"/>
          </w:p>
        </w:tc>
        <w:tc>
          <w:tcPr>
            <w:tcW w:w="567" w:type="dxa"/>
          </w:tcPr>
          <w:p w:rsidR="00F24034" w:rsidRDefault="00450C54" w:rsidP="00F24034">
            <w:pPr>
              <w:jc w:val="center"/>
            </w:pPr>
            <w:r>
              <w:t>6</w:t>
            </w:r>
          </w:p>
        </w:tc>
      </w:tr>
      <w:tr w:rsidR="00F24034" w:rsidTr="00F24034">
        <w:tc>
          <w:tcPr>
            <w:tcW w:w="6091" w:type="dxa"/>
          </w:tcPr>
          <w:p w:rsidR="00F24034" w:rsidRDefault="00F24034">
            <w:r>
              <w:t xml:space="preserve">All </w:t>
            </w:r>
            <w:proofErr w:type="spellStart"/>
            <w:r>
              <w:t>combat</w:t>
            </w:r>
            <w:proofErr w:type="spellEnd"/>
            <w:r>
              <w:t xml:space="preserve"> – all </w:t>
            </w:r>
            <w:proofErr w:type="spellStart"/>
            <w:r>
              <w:t>story</w:t>
            </w:r>
            <w:proofErr w:type="spellEnd"/>
          </w:p>
        </w:tc>
        <w:tc>
          <w:tcPr>
            <w:tcW w:w="567" w:type="dxa"/>
          </w:tcPr>
          <w:p w:rsidR="00F24034" w:rsidRDefault="00F24034" w:rsidP="00F24034">
            <w:pPr>
              <w:jc w:val="center"/>
            </w:pPr>
            <w:r>
              <w:t>4-5</w:t>
            </w:r>
          </w:p>
        </w:tc>
      </w:tr>
    </w:tbl>
    <w:p w:rsidR="00F24034" w:rsidRDefault="00F24034"/>
    <w:p w:rsidR="00C107DB" w:rsidRDefault="00C107DB"/>
    <w:p w:rsidR="00C107DB" w:rsidRDefault="00C107DB">
      <w:bookmarkStart w:id="0" w:name="_GoBack"/>
      <w:bookmarkEnd w:id="0"/>
    </w:p>
    <w:p w:rsidR="00F24034" w:rsidRDefault="00F24034"/>
    <w:sectPr w:rsidR="00F24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7"/>
    <w:rsid w:val="00144E68"/>
    <w:rsid w:val="00190221"/>
    <w:rsid w:val="003C0AB6"/>
    <w:rsid w:val="00450C54"/>
    <w:rsid w:val="006B3496"/>
    <w:rsid w:val="007354DA"/>
    <w:rsid w:val="00993752"/>
    <w:rsid w:val="00B96A27"/>
    <w:rsid w:val="00C107DB"/>
    <w:rsid w:val="00DF2F8F"/>
    <w:rsid w:val="00F24034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BADF"/>
  <w15:chartTrackingRefBased/>
  <w15:docId w15:val="{04E1CA7E-FE1D-4579-A354-1A547547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9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96A2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96A27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2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11</cp:revision>
  <dcterms:created xsi:type="dcterms:W3CDTF">2017-08-14T15:58:00Z</dcterms:created>
  <dcterms:modified xsi:type="dcterms:W3CDTF">2017-10-06T13:17:00Z</dcterms:modified>
</cp:coreProperties>
</file>