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Statistical Analysis and Hypothesis Testing in Python</w:t>
      </w:r>
    </w:p>
    <w:p>
      <w:pPr>
        <w:spacing w:after="600"/>
        <w:jc w:val="center"/>
      </w:pPr>
      <w:r>
        <w:rPr>
          <w:color w:val="2E4057"/>
          <w:sz w:val="28"/>
          <w:szCs w:val="28"/>
        </w:rPr>
        <w:t xml:space="preserve">E-Commerce Customer Behavior: Device, Marketing Channel, and Website Design Effects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Internship Deliverable — Week 3</w:t>
      </w:r>
    </w:p>
    <w:p>
      <w:pPr>
        <w:spacing w:after="60"/>
        <w:jc w:val="center"/>
      </w:pPr>
      <w:r>
        <w:rPr>
          <w:sz w:val="24"/>
          <w:szCs w:val="24"/>
        </w:rPr>
        <w:t xml:space="preserve">Prepared by: Rufeena</w:t>
      </w:r>
    </w:p>
    <w:p>
      <w:pPr>
        <w:spacing w:after="60"/>
        <w:jc w:val="center"/>
      </w:pPr>
      <w:r>
        <w:rPr>
          <w:sz w:val="24"/>
          <w:szCs w:val="24"/>
        </w:rPr>
        <w:t xml:space="preserve">Date: September 4, 2026</w:t>
      </w:r>
    </w:p>
    <w:p>
      <w:pPr>
        <w:jc w:val="center"/>
      </w:pPr>
      <w:r>
        <w:rPr>
          <w:sz w:val="24"/>
          <w:szCs w:val="24"/>
        </w:rPr>
        <w:t xml:space="preserve">Tools: Python (Pandas, SciPy, Statsmodels, Matplotlib, Seaborn)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60"/>
      </w:pPr>
      <w:r>
        <w:t xml:space="preserve">1. Introduction &amp; Hypothesis Formulation</w:t>
      </w:r>
    </w:p>
    <w:p>
      <w:pPr>
        <w:spacing w:after="160"/>
      </w:pPr>
      <w:r>
        <w:t xml:space="preserve">2. Methodology</w:t>
      </w:r>
    </w:p>
    <w:p>
      <w:pPr>
        <w:spacing w:after="160"/>
      </w:pPr>
      <w:r>
        <w:t xml:space="preserve">3. Dataset Description</w:t>
      </w:r>
    </w:p>
    <w:p>
      <w:pPr>
        <w:spacing w:after="160"/>
      </w:pPr>
      <w:r>
        <w:t xml:space="preserve">4. Analysis &amp; Results</w:t>
      </w:r>
    </w:p>
    <w:p>
      <w:pPr>
        <w:spacing w:after="160"/>
      </w:pPr>
      <w:r>
        <w:t xml:space="preserve">    4.1 Hypothesis 1 — Order Value by Device Type (t-test)</w:t>
      </w:r>
    </w:p>
    <w:p>
      <w:pPr>
        <w:spacing w:after="160"/>
      </w:pPr>
      <w:r>
        <w:t xml:space="preserve">    4.2 Hypothesis 2 — Conversion by Marketing Channel (Chi-square)</w:t>
      </w:r>
    </w:p>
    <w:p>
      <w:pPr>
        <w:spacing w:after="160"/>
      </w:pPr>
      <w:r>
        <w:t xml:space="preserve">    4.3 Hypothesis 3 — Session Duration by Website Version (ANOVA)</w:t>
      </w:r>
    </w:p>
    <w:p>
      <w:pPr>
        <w:spacing w:after="160"/>
      </w:pPr>
      <w:r>
        <w:t xml:space="preserve">5. Discussion</w:t>
      </w:r>
    </w:p>
    <w:p>
      <w:pPr>
        <w:spacing w:after="160"/>
      </w:pPr>
      <w:r>
        <w:t xml:space="preserve">6. Conclusion &amp; Business Implications</w:t>
      </w:r>
    </w:p>
    <w:p>
      <w:pPr>
        <w:spacing w:after="160"/>
      </w:pPr>
      <w:r>
        <w:t xml:space="preserve">7. Limitations &amp; Future Work</w:t>
      </w:r>
    </w:p>
    <w:p>
      <w:pPr>
        <w:spacing w:after="160"/>
      </w:pPr>
      <w:r>
        <w:t xml:space="preserve">8. Appendix: Python Code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 &amp; Hypothesis Formulation</w:t>
      </w:r>
    </w:p>
    <w:p>
      <w:pPr>
        <w:spacing w:after="160"/>
      </w:pPr>
      <w:r>
        <w:t xml:space="preserve">Online retailers make continuous product and marketing decisions — which device experience to prioritize, which acquisition channels to fund, and which website design to ship — and these decisions are frequently backed (or should be) by statistical evidence rather than intuition. This project applies rigorous hypothesis testing to a simulated but realistically structured e-commerce sessions dataset to answer three concrete business questions.</w:t>
      </w:r>
    </w:p>
    <w:p>
      <w:pPr>
        <w:pStyle w:val="Heading2"/>
        <w:spacing w:after="120" w:before="250"/>
      </w:pPr>
      <w:r>
        <w:t xml:space="preserve">Business Questions and Hypotheses</w:t>
      </w:r>
    </w:p>
    <w:p>
      <w:pPr>
        <w:spacing w:after="160"/>
      </w:pPr>
      <w:r>
        <w:rPr>
          <w:b/>
          <w:bCs/>
        </w:rPr>
        <w:t xml:space="preserve">H1 — Device Type and Order Value</w:t>
      </w:r>
    </w:p>
    <w:p>
      <w:pPr>
        <w:spacing w:after="160"/>
      </w:pPr>
      <w:r>
        <w:t xml:space="preserve">Does the device a customer uses to complete a purchase (Mobile vs. Desktop) affect how much they spend per order? This matters for deciding where to invest in checkout UX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H0: μ(Mobile order value) = μ(Desktop order 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H1: μ(Mobile order value) ≠ μ(Desktop order value)</w:t>
      </w:r>
    </w:p>
    <w:p>
      <w:pPr>
        <w:spacing w:after="160"/>
      </w:pPr>
      <w:r>
        <w:rPr>
          <w:b/>
          <w:bCs/>
        </w:rPr>
        <w:t xml:space="preserve">H2 — Marketing Channel and Conversion</w:t>
      </w:r>
    </w:p>
    <w:p>
      <w:pPr>
        <w:spacing w:after="160"/>
      </w:pPr>
      <w:r>
        <w:t xml:space="preserve">Is a customer's likelihood of converting (making a purchase) independent of the marketing channel that brought them to the site? This matters for allocating acquisition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H0: Conversion is independent of marketing 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H1: Conversion is associated with marketing channel</w:t>
      </w:r>
    </w:p>
    <w:p>
      <w:pPr>
        <w:spacing w:after="160"/>
      </w:pPr>
      <w:r>
        <w:rPr>
          <w:b/>
          <w:bCs/>
        </w:rPr>
        <w:t xml:space="preserve">H3 — Website Version and Session Duration</w:t>
      </w:r>
    </w:p>
    <w:p>
      <w:pPr>
        <w:spacing w:after="160"/>
      </w:pPr>
      <w:r>
        <w:t xml:space="preserve">Does a redesigned website (versions B and C) keep users engaged longer than the current baseline (version A)? This matters for justifying a front-end redesign investment.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H0: μ(A) = μ(B) = μ(C) for session duration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H1: At least one website version has a different mean session duration</w:t>
      </w:r>
    </w:p>
    <w:p>
      <w:pPr>
        <w:spacing w:after="160"/>
      </w:pPr>
      <w:r>
        <w:rPr>
          <w:i/>
          <w:iCs/>
        </w:rPr>
        <w:t xml:space="preserve">Significance level (α) for all tests: 0.05.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pStyle w:val="Heading2"/>
        <w:spacing w:after="120" w:before="250"/>
      </w:pPr>
      <w:r>
        <w:t xml:space="preserve">2.1 Study Design</w:t>
      </w:r>
    </w:p>
    <w:p>
      <w:pPr>
        <w:spacing w:after="160"/>
      </w:pPr>
      <w:r>
        <w:t xml:space="preserve">This is a retrospective, observational analysis of e-commerce session-level data (with the website-version comparison structured as though it were an A/B/C randomized test at point of traffic assignment). Each row represents one customer session, and each hypothesis draws on the relevant subset of columns.</w:t>
      </w:r>
    </w:p>
    <w:p>
      <w:pPr>
        <w:pStyle w:val="Heading2"/>
        <w:spacing w:after="120" w:before="250"/>
      </w:pPr>
      <w:r>
        <w:t xml:space="preserve">2.2 Statistical Methods Selected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600"/>
        <w:gridCol w:w="3800"/>
      </w:tblGrid>
      <w:tr>
        <w:tc>
          <w:tcPr>
            <w:tcW w:type="dxa" w:w="15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Hypothesis</w:t>
            </w:r>
          </w:p>
        </w:tc>
        <w:tc>
          <w:tcPr>
            <w:tcW w:type="dxa" w:w="3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6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Test Selected</w:t>
            </w:r>
          </w:p>
        </w:tc>
        <w:tc>
          <w:tcPr>
            <w:tcW w:type="dxa" w:w="38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H1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Continuous (order value) vs. binary group (device)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Independent-samples t-test (Welch's if variances unequal)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Comparing means of a continuous variable between two independent groups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H2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Categorical vs. categorical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Chi-square test of independence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Testing association between two categorical variables (channel × converted)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H3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Continuous (duration) vs. 3-level group (version)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One-way ANOVA + Tukey HSD post-hoc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Comparing means across more than two independent groups, with pairwise follow-up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2.3 Assumption Checks Performed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t-test: Levene's test for equality of variances; Shapiro-Wilk normality check on sampled subsets (robust under CLT given n &gt; 30 per group).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Chi-square: minimum expected cell count ≥ 5 across the contingency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ANOVA: homogeneity of variance across groups reviewed via group standard deviations; residuals checked via the statsmodels OLS cross-check.</w:t>
      </w:r>
    </w:p>
    <w:p>
      <w:pPr>
        <w:pStyle w:val="Heading2"/>
        <w:spacing w:after="120" w:before="250"/>
      </w:pPr>
      <w:r>
        <w:t xml:space="preserve">2.4 Effect Sizes and Confidence Intervals</w:t>
      </w:r>
    </w:p>
    <w:p>
      <w:pPr>
        <w:spacing w:after="160"/>
      </w:pPr>
      <w:r>
        <w:t xml:space="preserve">Statistical significance (p-value) alone can be misleading with large samples, so each test is reported alongside an effect size — Cohen's d for the t-test, Cramer's V for the chi-square test, and eta-squared for the ANOVA — plus a 95% confidence interval where applicable, to judge practical (not just statistical) significance.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60"/>
      </w:pPr>
      <w:r>
        <w:t xml:space="preserve">The dataset (self-generated for this project, seeded for reproducibility — see Appendix) simulates 5,000 e-commerce customer sessions with the following fields: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0"/>
      </w:tblGrid>
      <w:tr>
        <w:tc>
          <w:tcPr>
            <w:tcW w:type="dxa" w:w="30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71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session_id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Unique identifier per session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device_type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Mobile / Desktop / Tablet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marketing_channel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Organic Search / Paid Ads / Social Media / Email / Referral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website_version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A / B / C — landing page design variant shown to the session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session_duration_sec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Time spent on site, in seconds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converted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1 if the session resulted in a purchase, else 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order_value_usd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</w:rPr>
              <w:t xml:space="preserve">Order value in USD (0 if no purchase)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 synthetic dataset was chosen deliberately: it is fully reproducible (fixed random seed), avoids any data-privacy concerns for a public GitHub repository, and lets the data-generating process build in realistic, moderate effect sizes so that all three hypothesis tests are genuinely informative rather than trivially significant or null purely due to sample size.</w:t>
      </w:r>
    </w:p>
    <w:p>
      <w:pPr>
        <w:pStyle w:val="Heading1"/>
        <w:spacing w:after="150" w:before="300"/>
      </w:pPr>
      <w:r>
        <w:t xml:space="preserve">4. Analysis &amp; Results</w:t>
      </w:r>
    </w:p>
    <w:p>
      <w:pPr>
        <w:pStyle w:val="Heading2"/>
        <w:spacing w:after="120" w:before="250"/>
      </w:pPr>
      <w:r>
        <w:t xml:space="preserve">4.1 Hypothesis 1 — Order Value by Device Type (Independent t-test)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700"/>
      </w:tblGrid>
      <w:tr>
        <w:tc>
          <w:tcPr>
            <w:tcW w:type="dxa" w:w="3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Mobile</w:t>
            </w:r>
          </w:p>
        </w:tc>
        <w:tc>
          <w:tcPr>
            <w:tcW w:type="dxa" w:w="37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Desktop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n (converters)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319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184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Mean order value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$48.11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$60.90</w:t>
            </w:r>
          </w:p>
        </w:tc>
      </w:tr>
    </w:tbl>
    <w:p>
      <w:pPr>
        <w:spacing w:after="20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c>
          <w:tcPr>
            <w:tcW w:type="dxa" w:w="4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59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Levene's test (variance equality)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stat = 1.685, p = 0.1949 → equal variances assumed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t-statistic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-7.211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p-value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&lt; 0.000001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Mean difference (Mobile − Desktop)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-$12.79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95% CI of the difference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[-$16.35, -$9.22]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Cohen's d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-0.667 (medium-to-large effect)</w:t>
            </w:r>
          </w:p>
        </w:tc>
      </w:tr>
    </w:tbl>
    <w:p>
      <w:pPr>
        <w:spacing w:after="200"/>
      </w:pPr>
    </w:p>
    <w:p>
      <w:pPr>
        <w:spacing w:after="100" w:before="100"/>
        <w:jc w:val="center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 Order value distribution by device type (converters only). Desktop shows a visibly higher median and upper quartile.</w:t>
      </w:r>
    </w:p>
    <w:p>
      <w:pPr>
        <w:spacing w:after="160"/>
      </w:pPr>
      <w:r>
        <w:t xml:space="preserve">Result: p &lt; 0.05 → reject H0. Desktop shoppers spend significantly more per order than Mobile shoppers, on average $12.79 more, with a 95% confidence interval that excludes zero ([-$16.35, -$9.22]). The effect size (Cohen's d ≈ -0.67) is medium-to-large by conventional benchmarks, meaning this is not just statistically detectable but practically meaningful.</w:t>
      </w:r>
    </w:p>
    <w:p>
      <w:pPr>
        <w:pStyle w:val="Heading2"/>
        <w:spacing w:after="120" w:before="250"/>
      </w:pPr>
      <w:r>
        <w:t xml:space="preserve">4.2 Hypothesis 2 — Conversion by Marketing Channel (Chi-square Test)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100"/>
      </w:tblGrid>
      <w:tr>
        <w:tc>
          <w:tcPr>
            <w:tcW w:type="dxa" w:w="28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1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Not Converted</w:t>
            </w:r>
          </w:p>
        </w:tc>
        <w:tc>
          <w:tcPr>
            <w:tcW w:type="dxa" w:w="21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Converted</w:t>
            </w:r>
          </w:p>
        </w:tc>
        <w:tc>
          <w:tcPr>
            <w:tcW w:type="dxa" w:w="21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Conversion Rate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590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120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16.9%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Organic Search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1301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201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13.4%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Referral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444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48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9.8%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Paid Ads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1121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108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8.8%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Social Media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988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79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7.4%</w:t>
            </w:r>
          </w:p>
        </w:tc>
      </w:tr>
    </w:tbl>
    <w:p>
      <w:pPr>
        <w:spacing w:after="20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c>
          <w:tcPr>
            <w:tcW w:type="dxa" w:w="4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59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Chi-square statistic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54.387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Degrees of freedom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p-value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&lt; 0.000001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Cramer's V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0.104 (small-to-moderate association)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Minimum expected cell count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54.7 (assumption satisfied, ≥ 5)</w:t>
            </w:r>
          </w:p>
        </w:tc>
      </w:tr>
    </w:tbl>
    <w:p>
      <w:pPr>
        <w:spacing w:after="200"/>
      </w:pPr>
    </w:p>
    <w:p>
      <w:pPr>
        <w:spacing w:after="100" w:before="1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2. Conversion rate by marketing channel, with Email and Organic Search clearly outperforming Social Media and Paid Ads.</w:t>
      </w:r>
    </w:p>
    <w:p>
      <w:pPr>
        <w:spacing w:after="160"/>
      </w:pPr>
      <w:r>
        <w:t xml:space="preserve">Result: p &lt; 0.05 → reject H0. Conversion is significantly associated with marketing channel. Email leads at 16.9% conversion, more than double Social Media's 7.4%. While Cramer's V (0.104) indicates the association is modest in magnitude, at this scale of traffic the gap translates directly into materially different numbers of orders per visitor acquired through each channel.</w:t>
      </w:r>
    </w:p>
    <w:p>
      <w:pPr>
        <w:pStyle w:val="Heading2"/>
        <w:spacing w:after="120" w:before="250"/>
      </w:pPr>
      <w:r>
        <w:t xml:space="preserve">4.3 Hypothesis 3 — Session Duration by Website Version (One-Way ANOVA)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700"/>
      </w:tblGrid>
      <w:tr>
        <w:tc>
          <w:tcPr>
            <w:tcW w:type="dxa" w:w="28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4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Mean (sec)</w:t>
            </w:r>
          </w:p>
        </w:tc>
        <w:tc>
          <w:tcPr>
            <w:tcW w:type="dxa" w:w="2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Std Dev</w:t>
            </w:r>
          </w:p>
        </w:tc>
        <w:tc>
          <w:tcPr>
            <w:tcW w:type="dxa" w:w="27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A (baseline)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180.9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92.2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1693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B (redesign 1)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208.7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94.6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1651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C (redesign 2)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226.1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91.4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1656</w:t>
            </w:r>
          </w:p>
        </w:tc>
      </w:tr>
    </w:tbl>
    <w:p>
      <w:pPr>
        <w:spacing w:after="200"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c>
          <w:tcPr>
            <w:tcW w:type="dxa" w:w="4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59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F-statistic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101.356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p-value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&lt; 0.000001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Eta-squared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0.039 (small-to-moderate effect)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Tukey HSD: A vs B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mean diff = +27.81 sec, p &lt; 0.001, significant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Tukey HSD: A vs C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mean diff = +45.19 sec, p &lt; 0.001, significant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Tukey HSD: B vs C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mean diff = +17.38 sec, p &lt; 0.001, significant</w:t>
            </w:r>
          </w:p>
        </w:tc>
      </w:tr>
    </w:tbl>
    <w:p>
      <w:pPr>
        <w:spacing w:after="200"/>
      </w:pPr>
    </w:p>
    <w:p>
      <w:pPr>
        <w:spacing w:after="100" w:before="100"/>
        <w:jc w:val="center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3. Session duration distribution by website version. Both redesigns (B, C) shift the distribution rightward relative to baseline A.</w:t>
      </w:r>
    </w:p>
    <w:p>
      <w:pPr>
        <w:spacing w:after="160"/>
      </w:pPr>
      <w:r>
        <w:t xml:space="preserve">Result: p &lt; 0.05 → reject H0. Website version has a statistically significant effect on session duration. The Tukey HSD post-hoc test confirms every pairwise comparison is significant: C &gt; B &gt; A. Version C sessions run 45.2 seconds longer than baseline A on average, a substantial engagement lift that supports shipping the redesign.</w:t>
      </w:r>
    </w:p>
    <w:p>
      <w:pPr>
        <w:pStyle w:val="Heading2"/>
        <w:spacing w:after="120" w:before="250"/>
      </w:pPr>
      <w:r>
        <w:t xml:space="preserve">4.4 Supplementary Exploratory Visualization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4. Left: distribution of order value among converters (right-skewed, as expected for spend data). Right: session share by device type, confirming Mobile as the dominant channel by volume.</w:t>
      </w:r>
    </w:p>
    <w:p>
      <w:pPr>
        <w:pStyle w:val="Heading1"/>
        <w:spacing w:after="150" w:before="300"/>
      </w:pPr>
      <w:r>
        <w:t xml:space="preserve">5. Discussion</w:t>
      </w:r>
    </w:p>
    <w:p>
      <w:pPr>
        <w:spacing w:after="160"/>
      </w:pPr>
      <w:r>
        <w:t xml:space="preserve">All three hypotheses were supported by the data at α = 0.05, but the tests differ meaningfully in effect size, which is the more actionable signal for a business audience: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 (device/order value) showed the largest standardized effect (d ≈ 0.67) of the three tests, suggesting checkout experience differences between Mobile and Desktop are worth prioritizing.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H2 (channel/conversion) showed a smaller but still actionable association (Cramer's V ≈ 0.10) — with enough volume, even modest percentage-point gaps in conversion rate compound into meaningfully different revenue outcomes across channels.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H3 (website version/duration) showed a clear, monotonic ordering (A &lt; B &lt; C) confirmed by post-hoc testing, giving strong directional evidence in favor of the redesign, though eta-squared (0.039) indicates website version explains a modest share of the total variance in session duration — other unmeasured factors (device, content, individual browsing habits) still dominate.</w:t>
      </w:r>
    </w:p>
    <w:p>
      <w:pPr>
        <w:spacing w:after="160"/>
      </w:pPr>
      <w:r>
        <w:t xml:space="preserve">A recurring theme is the distinction between statistical and practical significance: with n = 5,000, even small differences are easily detected (very small p-values across all three tests). The effect-size metrics reported alongside each test are what should actually drive prioritization decisions, not the p-values in isolation.</w:t>
      </w:r>
    </w:p>
    <w:p>
      <w:pPr>
        <w:pStyle w:val="Heading1"/>
        <w:spacing w:after="150" w:before="300"/>
      </w:pPr>
      <w:r>
        <w:t xml:space="preserve">6. Conclusion &amp; Business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checkout appears to support meaningfully higher order values — worth investigating whether Mobile checkout friction (form length, payment options) is suppressing basket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and Organic Search are the highest-converting channels; reallocating some Paid Ads / Social Media budget toward retention email or SEO investment may improve blended conversion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website redesign (version C in particular) measurably increases engagement time and should be considered for a full rollout, pending a broader test also measuring downstream conversion and revenue impact.</w:t>
      </w:r>
    </w:p>
    <w:p>
      <w:pPr>
        <w:spacing w:after="160"/>
      </w:pPr>
      <w:r>
        <w:t xml:space="preserve">Overall, the hypothesis testing approach validated all three hypotheses with statistically robust, cross-checked results (each test was corroborated by a second method where applicable — e.g., the statsmodels OLS ANOVA table matched scipy's f_oneway output), giving confidence that these findings are not artifacts of a particular test implementation.</w:t>
      </w:r>
    </w:p>
    <w:p>
      <w:pPr>
        <w:pStyle w:val="Heading1"/>
        <w:spacing w:after="150" w:before="300"/>
      </w:pPr>
      <w:r>
        <w:t xml:space="preserve">7. Limitations &amp;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is self-generated/synthetic rather than drawn from a live production system; real-world data would likely show additional confounding (e.g., returning vs. new customers, seasonality, promotional pricing).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website-version comparison assumes random assignment as in a true A/B/C test; in practice, allocation mechanisms should be verified before causal claims are made.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hypothesis testing across three independent questions was not corrected with a family-wise adjustment (e.g., Bonferroni), since each test addresses a distinct business question rather than multiple comparisons within one question; the Tukey HSD post-hoc within H3 does apply its own family-wise correction.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work could extend this to a two-way ANOVA (device × website version interaction on duration) or a logistic regression model of conversion incorporating all available features simultaneously.</w:t>
      </w:r>
    </w:p>
    <w:p>
      <w:pPr>
        <w:pStyle w:val="Heading1"/>
        <w:spacing w:after="150" w:before="300"/>
      </w:pPr>
      <w:r>
        <w:t xml:space="preserve">8. Appendix: Python Code</w:t>
      </w:r>
    </w:p>
    <w:p>
      <w:pPr>
        <w:spacing w:after="160"/>
      </w:pPr>
      <w:r>
        <w:t xml:space="preserve">Full code is available in the accompanying GitHub repository under /scripts. Key excerpts below.</w:t>
      </w:r>
    </w:p>
    <w:p>
      <w:pPr>
        <w:pStyle w:val="Heading2"/>
        <w:spacing w:after="120" w:before="250"/>
      </w:pPr>
      <w:r>
        <w:t xml:space="preserve">8.1 Dataset Generation (excerpt)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device_type = rng.choice(['Mobile','Desktop','Tablet'], size=n, p=[0.55,0.35,0.10])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marketing_channel = rng.choice(['Organic Search','Paid Ads','Social Media',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'Email','Referral'], size=n,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p=[0.30,0.25,0.20,0.15,0.10])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website_version = rng.choice(['A','B','C'], size=n, p=[0.34,0.33,0.33])</w:t>
      </w:r>
    </w:p>
    <w:p>
      <w:pPr>
        <w:spacing w:after="200"/>
      </w:pPr>
    </w:p>
    <w:p>
      <w:pPr>
        <w:pStyle w:val="Heading2"/>
        <w:spacing w:after="120" w:before="250"/>
      </w:pPr>
      <w:r>
        <w:t xml:space="preserve">8.2 T-test (H1)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t_stat, t_p = stats.ttest_ind(mobile_vals, desktop_vals,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equal_var=(levene_p &gt; ALPHA))</w:t>
      </w:r>
    </w:p>
    <w:p>
      <w:pPr>
        <w:spacing w:after="200"/>
      </w:pPr>
    </w:p>
    <w:p>
      <w:pPr>
        <w:pStyle w:val="Heading2"/>
        <w:spacing w:after="120" w:before="250"/>
      </w:pPr>
      <w:r>
        <w:t xml:space="preserve">8.3 Chi-square Test (H2)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contingency = pd.crosstab(df['marketing_channel'], df['converted'])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chi2, chi2_p, dof, expected = stats.chi2_contingency(contingency)</w:t>
      </w:r>
    </w:p>
    <w:p>
      <w:pPr>
        <w:spacing w:after="200"/>
      </w:pPr>
    </w:p>
    <w:p>
      <w:pPr>
        <w:pStyle w:val="Heading2"/>
        <w:spacing w:after="120" w:before="250"/>
      </w:pPr>
      <w:r>
        <w:t xml:space="preserve">8.4 One-way ANOVA + Post-hoc (H3)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f_stat, anova_p = stats.f_oneway(*groups)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 = ols('session_duration_sec ~ C(website_version)', data=df).fit()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anova_table = sm.stats.anova_lm(model, typ=2)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tukey = pairwise_tukeyhsd(df['session_duration_sec'],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df['website_version'], alpha=0.05)</w:t>
      </w:r>
    </w:p>
    <w:p>
      <w:pPr>
        <w:spacing w:after="200"/>
      </w:pPr>
    </w:p>
    <w:p>
      <w:pPr>
        <w:spacing w:after="160"/>
      </w:pPr>
      <w:r>
        <w:rPr>
          <w:i/>
          <w:iCs/>
        </w:rPr>
        <w:t xml:space="preserve">Repository: see README.md in the project root for setup and run instructions.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Statistical Analysis &amp; Hypothesis Testing — E-Commerce Customer Behavior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806393ef2e6f3c78a887486604364e8e107802.png"/><Relationship Id="rId10" Type="http://schemas.openxmlformats.org/officeDocument/2006/relationships/image" Target="media/f2275ee818309287c44343562f79fdf9f0a6c08f.png"/><Relationship Id="rId11" Type="http://schemas.openxmlformats.org/officeDocument/2006/relationships/image" Target="media/6e1b33229ae572d7d8ca36dfbcbb4b1299d11147.png"/><Relationship Id="rId12" Type="http://schemas.openxmlformats.org/officeDocument/2006/relationships/image" Target="media/d6c6f121d1b1b80240e30d38d3567d3ef938fa2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2026-09-04T09:41:13.454Z</dcterms:created>
  <dcterms:modified xsi:type="dcterms:W3CDTF">2026-09-04T09:41:13.454Z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