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2E74B5"/>
          <w:sz w:val="24"/>
          <w:szCs w:val="24"/>
        </w:rPr>
        <w:t xml:space="preserve">ETML — Portes Ouvertes</w:t>
      </w:r>
    </w:p>
    <w:p>
      <w:pPr>
        <w:spacing w:before="400"/>
      </w:pPr>
    </w:p>
    <w:p>
      <w:pPr>
        <w:pStyle w:val="Title"/>
        <w:jc w:val="center"/>
      </w:pPr>
      <w:r>
        <w:rPr>
          <w:b/>
          <w:bCs/>
          <w:color w:val="1F3864"/>
          <w:sz w:val="56"/>
          <w:szCs w:val="56"/>
        </w:rPr>
        <w:t xml:space="preserve">Manuel de l'animateur</w:t>
      </w:r>
    </w:p>
    <w:p>
      <w:pPr>
        <w:spacing w:before="200"/>
        <w:jc w:val="center"/>
      </w:pPr>
      <w:r>
        <w:rPr>
          <w:i/>
          <w:iCs/>
          <w:color w:val="444444"/>
          <w:sz w:val="28"/>
          <w:szCs w:val="28"/>
        </w:rPr>
        <w:t xml:space="preserve">Activité « Chasse aux tricheurs » — Formation à l’animation</w:t>
      </w:r>
    </w:p>
    <w:p>
      <w:pPr>
        <w:spacing w:before="800"/>
      </w:pPr>
    </w:p>
    <w:p>
      <w:pPr>
        <w:jc w:val="center"/>
      </w:pPr>
      <w:r>
        <w:rPr>
          <w:color w:val="666666"/>
          <w:sz w:val="22"/>
          <w:szCs w:val="22"/>
        </w:rPr>
        <w:t xml:space="preserve">Projet P_BD_141 — Rafael Melo — ETML</w:t>
      </w:r>
    </w:p>
    <w:p>
      <w:pPr>
        <w:jc w:val="center"/>
      </w:pPr>
      <w:r>
        <w:rPr>
          <w:color w:val="666666"/>
          <w:sz w:val="22"/>
          <w:szCs w:val="22"/>
        </w:rPr>
        <w:t xml:space="preserve">Public : animateur / élève encadrant les visiteurs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60"/>
      </w:pPr>
      <w:r>
        <w:rPr>
          <w:color w:val="1F3864"/>
        </w:rPr>
        <w:t xml:space="preserve">1. Contexte du scénario (à raconter au visiteur)</w:t>
      </w:r>
    </w:p>
    <w:p>
      <w:pPr>
        <w:spacing w:after="160"/>
      </w:pPr>
      <w:r>
        <w:rPr>
          <w:i/>
          <w:iCs/>
        </w:rPr>
        <w:t xml:space="preserve">« Vous travaillez pour l’éditeur d’un jeu vidéo compétitif en ligne. Plusieurs joueurs ont été signalés pour triche par la communauté. Votre mission : croiser les signalements et les statistiques de jeu pour identifier les tricheurs, puis les sanctionner. »</w:t>
      </w:r>
    </w:p>
    <w:p>
      <w:pPr>
        <w:pStyle w:val="Heading1"/>
        <w:spacing w:after="160" w:before="360"/>
      </w:pPr>
      <w:r>
        <w:rPr>
          <w:color w:val="1F3864"/>
        </w:rPr>
        <w:t xml:space="preserve">2. Base de données utilisée</w:t>
      </w:r>
    </w:p>
    <w:p>
      <w:pPr>
        <w:spacing w:after="160"/>
      </w:pPr>
      <w:r>
        <w:t xml:space="preserve">7 tables : Joueurs, Jeux, Plateformes, Parties, Achats, Signalements, Sanctions — plus de 10 millions d’enregistrements générés (Faker, locale fr_FR).</w:t>
      </w:r>
    </w:p>
    <w:p>
      <w:pPr>
        <w:spacing w:after="160"/>
      </w:pPr>
      <w:r>
        <w:t xml:space="preserve">3 joueurs (id_joueur 1, 2 et 3) sont volontairement paramétrés avec des statistiques suspectes (précision de tir &gt; 95 %, très peu d’heures de jeu) ET plusieurs signalements pour « Triche » : ce sont les tricheurs que le visiteur doit démasquer.</w:t>
      </w:r>
    </w:p>
    <w:p>
      <w:pPr>
        <w:pStyle w:val="Heading1"/>
        <w:spacing w:after="160" w:before="360"/>
      </w:pPr>
      <w:r>
        <w:rPr>
          <w:color w:val="1F3864"/>
        </w:rPr>
        <w:t xml:space="preserve">3. Déroulé de l’activité (5 à 8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Accueil (30 s) : présenter le contexte ci-dessus, remettre la fiche visiteur et installer le visiteur devant SSMS déjà connecté à la 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 1 — Signalements (1 à 2 min) : le visiteur compte le nombre de signalements « Triche » par joueur et ne garde que ceux signalés au moins 3 fois.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 2 — Vérification statistique (1 à 2 min) : le visiteur consulte les statistiques (précision de tir, heures de jeu, tirs à la tête) des joueurs ressortis à l’étape 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 3 — Croisement des indices (1 à 2 min) : combiner les deux critères dans une seule requête pour confirmer les coupables.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Étape 4 — Sanction (1 min) : exécuter l’INSERT qui bannit les joueurs confirmés.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Révélation (30 s) : confirmer que les joueurs 1, 2 et 3 sont bien les tricheurs — c’est la récompense de l’enquête.</w:t>
      </w:r>
    </w:p>
    <w:p>
      <w:pPr>
        <w:pStyle w:val="Heading1"/>
        <w:spacing w:after="160" w:before="360"/>
      </w:pPr>
      <w:r>
        <w:rPr>
          <w:color w:val="1F3864"/>
        </w:rPr>
        <w:t xml:space="preserve">4. Requêtes solution (si le visiteur bloque)</w:t>
      </w:r>
    </w:p>
    <w:p>
      <w:pPr>
        <w:pStyle w:val="Heading2"/>
        <w:spacing w:after="120" w:before="260"/>
      </w:pPr>
      <w:r>
        <w:rPr>
          <w:color w:val="2E74B5"/>
        </w:rPr>
        <w:t xml:space="preserve">Étape 1 — Signalements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j.id_joueur, j.pseudo, COUNT(s.id_signalement) AS nb_signalements</w:t>
      </w:r>
      <w:r>
        <w:rPr>
          <w:rFonts w:ascii="Consolas" w:cs="Consolas" w:eastAsia="Consolas" w:hAnsi="Consolas"/>
          <w:sz w:val="19"/>
          <w:szCs w:val="19"/>
        </w:rPr>
        <w:br/>
        <w:t xml:space="preserve">FROM Joueurs j</w:t>
      </w:r>
      <w:r>
        <w:rPr>
          <w:rFonts w:ascii="Consolas" w:cs="Consolas" w:eastAsia="Consolas" w:hAnsi="Consolas"/>
          <w:sz w:val="19"/>
          <w:szCs w:val="19"/>
        </w:rPr>
        <w:br/>
        <w:t xml:space="preserve">JOIN Signalements s ON j.id_joueur = s.id_joueur</w:t>
      </w:r>
      <w:r>
        <w:rPr>
          <w:rFonts w:ascii="Consolas" w:cs="Consolas" w:eastAsia="Consolas" w:hAnsi="Consolas"/>
          <w:sz w:val="19"/>
          <w:szCs w:val="19"/>
        </w:rPr>
        <w:br/>
        <w:t xml:space="preserve">WHERE s.motif = 'Triche'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j.id_joueur, j.pseudo</w:t>
      </w:r>
      <w:r>
        <w:rPr>
          <w:rFonts w:ascii="Consolas" w:cs="Consolas" w:eastAsia="Consolas" w:hAnsi="Consolas"/>
          <w:sz w:val="19"/>
          <w:szCs w:val="19"/>
        </w:rPr>
        <w:br/>
        <w:t xml:space="preserve">HAVING COUNT(s.id_signalement) &gt;= 3</w:t>
      </w:r>
      <w:r>
        <w:rPr>
          <w:rFonts w:ascii="Consolas" w:cs="Consolas" w:eastAsia="Consolas" w:hAnsi="Consolas"/>
          <w:sz w:val="19"/>
          <w:szCs w:val="19"/>
        </w:rPr>
        <w:br/>
        <w:t xml:space="preserve">ORDER BY nb_signalements DESC;</w:t>
      </w:r>
    </w:p>
    <w:p>
      <w:pPr>
        <w:pStyle w:val="Heading2"/>
        <w:spacing w:after="120" w:before="260"/>
      </w:pPr>
      <w:r>
        <w:rPr>
          <w:color w:val="2E74B5"/>
        </w:rPr>
        <w:t xml:space="preserve">Étape 2 — Vérification statistique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pseudo, heures_jeu, victoires, defaites, precision_tir, tirs_tete</w:t>
      </w:r>
      <w:r>
        <w:rPr>
          <w:rFonts w:ascii="Consolas" w:cs="Consolas" w:eastAsia="Consolas" w:hAnsi="Consolas"/>
          <w:sz w:val="19"/>
          <w:szCs w:val="19"/>
        </w:rPr>
        <w:br/>
        <w:t xml:space="preserve">FROM Joueurs</w:t>
      </w:r>
      <w:r>
        <w:rPr>
          <w:rFonts w:ascii="Consolas" w:cs="Consolas" w:eastAsia="Consolas" w:hAnsi="Consolas"/>
          <w:sz w:val="19"/>
          <w:szCs w:val="19"/>
        </w:rPr>
        <w:br/>
        <w:t xml:space="preserve">WHERE id_joueur IN (1, 2, 3);</w:t>
      </w:r>
    </w:p>
    <w:p>
      <w:pPr>
        <w:pStyle w:val="Heading2"/>
        <w:spacing w:after="120" w:before="260"/>
      </w:pPr>
      <w:r>
        <w:rPr>
          <w:color w:val="2E74B5"/>
        </w:rPr>
        <w:t xml:space="preserve">Étape 3 — Croisement des indices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j.id_joueur, j.pseudo,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COUNT(s.id_signalement) AS nb_signalements,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j.precision_tir, j.tirs_tete, j.heures_jeu</w:t>
      </w:r>
      <w:r>
        <w:rPr>
          <w:rFonts w:ascii="Consolas" w:cs="Consolas" w:eastAsia="Consolas" w:hAnsi="Consolas"/>
          <w:sz w:val="19"/>
          <w:szCs w:val="19"/>
        </w:rPr>
        <w:br/>
        <w:t xml:space="preserve">FROM Joueurs j</w:t>
      </w:r>
      <w:r>
        <w:rPr>
          <w:rFonts w:ascii="Consolas" w:cs="Consolas" w:eastAsia="Consolas" w:hAnsi="Consolas"/>
          <w:sz w:val="19"/>
          <w:szCs w:val="19"/>
        </w:rPr>
        <w:br/>
        <w:t xml:space="preserve">JOIN Signalements s ON j.id_joueur = s.id_joueur</w:t>
      </w:r>
      <w:r>
        <w:rPr>
          <w:rFonts w:ascii="Consolas" w:cs="Consolas" w:eastAsia="Consolas" w:hAnsi="Consolas"/>
          <w:sz w:val="19"/>
          <w:szCs w:val="19"/>
        </w:rPr>
        <w:br/>
        <w:t xml:space="preserve">WHERE s.motif = 'Triche'</w:t>
      </w:r>
      <w:r>
        <w:rPr>
          <w:rFonts w:ascii="Consolas" w:cs="Consolas" w:eastAsia="Consolas" w:hAnsi="Consolas"/>
          <w:sz w:val="19"/>
          <w:szCs w:val="19"/>
        </w:rPr>
        <w:br/>
        <w:t xml:space="preserve">GROUP BY j.id_joueur, j.pseudo, j.precision_tir, j.tirs_tete, j.heures_jeu</w:t>
      </w:r>
      <w:r>
        <w:rPr>
          <w:rFonts w:ascii="Consolas" w:cs="Consolas" w:eastAsia="Consolas" w:hAnsi="Consolas"/>
          <w:sz w:val="19"/>
          <w:szCs w:val="19"/>
        </w:rPr>
        <w:br/>
        <w:t xml:space="preserve">HAVING COUNT(s.id_signalement) &gt;= 3</w:t>
      </w:r>
      <w:r>
        <w:rPr>
          <w:rFonts w:ascii="Consolas" w:cs="Consolas" w:eastAsia="Consolas" w:hAnsi="Consolas"/>
          <w:sz w:val="19"/>
          <w:szCs w:val="19"/>
        </w:rPr>
        <w:br/>
        <w:t xml:space="preserve">   AND j.precision_tir &gt; 95</w:t>
      </w:r>
      <w:r>
        <w:rPr>
          <w:rFonts w:ascii="Consolas" w:cs="Consolas" w:eastAsia="Consolas" w:hAnsi="Consolas"/>
          <w:sz w:val="19"/>
          <w:szCs w:val="19"/>
        </w:rPr>
        <w:br/>
        <w:t xml:space="preserve">   AND j.tirs_tete &gt; 800</w:t>
      </w:r>
      <w:r>
        <w:rPr>
          <w:rFonts w:ascii="Consolas" w:cs="Consolas" w:eastAsia="Consolas" w:hAnsi="Consolas"/>
          <w:sz w:val="19"/>
          <w:szCs w:val="19"/>
        </w:rPr>
        <w:br/>
        <w:t xml:space="preserve">   AND j.heures_jeu &lt; 100;</w:t>
      </w:r>
    </w:p>
    <w:p>
      <w:pPr>
        <w:pStyle w:val="Heading2"/>
        <w:spacing w:after="120" w:before="260"/>
      </w:pPr>
      <w:r>
        <w:rPr>
          <w:color w:val="2E74B5"/>
        </w:rPr>
        <w:t xml:space="preserve">Étape 4 — Sanction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INSERT INTO Sanctions (id_joueur, motif, date_sanction, type_sanction)</w:t>
      </w:r>
      <w:r>
        <w:rPr>
          <w:rFonts w:ascii="Consolas" w:cs="Consolas" w:eastAsia="Consolas" w:hAnsi="Consolas"/>
          <w:sz w:val="19"/>
          <w:szCs w:val="19"/>
        </w:rPr>
        <w:br/>
        <w:t xml:space="preserve">SELECT id_joueur, 'Triche confirmée', GETDATE(), 'Bannissement permanent'</w:t>
      </w:r>
      <w:r>
        <w:rPr>
          <w:rFonts w:ascii="Consolas" w:cs="Consolas" w:eastAsia="Consolas" w:hAnsi="Consolas"/>
          <w:sz w:val="19"/>
          <w:szCs w:val="19"/>
        </w:rPr>
        <w:br/>
        <w:t xml:space="preserve">FROM Joueurs</w:t>
      </w:r>
      <w:r>
        <w:rPr>
          <w:rFonts w:ascii="Consolas" w:cs="Consolas" w:eastAsia="Consolas" w:hAnsi="Consolas"/>
          <w:sz w:val="19"/>
          <w:szCs w:val="19"/>
        </w:rPr>
        <w:br/>
        <w:t xml:space="preserve">WHERE id_joueur IN (1, 2, 3);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SELECT * FROM Sanctions WHERE motif = 'Triche confirmée';</w:t>
      </w:r>
    </w:p>
    <w:p>
      <w:pPr>
        <w:pStyle w:val="Heading1"/>
        <w:spacing w:after="160" w:before="360"/>
      </w:pPr>
      <w:r>
        <w:rPr>
          <w:color w:val="1F3864"/>
        </w:rPr>
        <w:t xml:space="preserve">5. Réinitialiser entre deux visiteurs</w:t>
      </w:r>
    </w:p>
    <w:p>
      <w:pPr>
        <w:spacing w:after="160"/>
      </w:pPr>
      <w:r>
        <w:t xml:space="preserve">Avant le passage suivant, supprimer la sanction ajoutée par le visiteur précédent 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DELETE FROM Sanctions WHERE motif = 'Triche confirmée';</w:t>
      </w:r>
    </w:p>
    <w:p>
      <w:pPr>
        <w:pStyle w:val="Heading1"/>
        <w:spacing w:after="160" w:before="360"/>
      </w:pPr>
      <w:r>
        <w:rPr>
          <w:color w:val="1F3864"/>
        </w:rPr>
        <w:t xml:space="preserve">6. Conseils d’animation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Laisser le visiteur taper lui-même les requêtes simples (SELECT, WHERE) ; taper à sa place les jointures complexes s’il est plus jeune ou moins à l’aise.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Reformuler chaque étape en langage courant (« on cherche les joueurs signalés au moins 3 fois pour triche »).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Ne pas dépasser 8 minutes : si le visiteur bloque plus de 2 minutes sur une étape, donner directement l’indice suivant de la fiche visiteur.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2026-09-18T09:14:31.243Z</dcterms:created>
  <dcterms:modified xsi:type="dcterms:W3CDTF">2026-09-18T09:14:31.243Z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