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6B42" w:rsidRDefault="00000000">
      <w:pPr>
        <w:spacing w:before="1200" w:after="200"/>
        <w:jc w:val="center"/>
      </w:pPr>
      <w:r>
        <w:rPr>
          <w:b/>
          <w:bCs/>
          <w:color w:val="1F4E79"/>
          <w:sz w:val="52"/>
          <w:szCs w:val="52"/>
        </w:rPr>
        <w:t xml:space="preserve">🐾  </w:t>
      </w:r>
      <w:proofErr w:type="spellStart"/>
      <w:r>
        <w:rPr>
          <w:b/>
          <w:bCs/>
          <w:color w:val="1F4E79"/>
          <w:sz w:val="52"/>
          <w:szCs w:val="52"/>
        </w:rPr>
        <w:t>VetPath</w:t>
      </w:r>
      <w:proofErr w:type="spellEnd"/>
      <w:r>
        <w:rPr>
          <w:b/>
          <w:bCs/>
          <w:color w:val="1F4E79"/>
          <w:sz w:val="52"/>
          <w:szCs w:val="52"/>
        </w:rPr>
        <w:t xml:space="preserve"> Hub</w:t>
      </w:r>
    </w:p>
    <w:p w:rsidR="00AE6B42" w:rsidRDefault="00000000">
      <w:pPr>
        <w:spacing w:after="120"/>
        <w:jc w:val="center"/>
      </w:pPr>
      <w:r>
        <w:rPr>
          <w:color w:val="2E75B6"/>
          <w:sz w:val="28"/>
          <w:szCs w:val="28"/>
        </w:rPr>
        <w:t>Complete Website Plan &amp; Content Roadmap</w:t>
      </w:r>
    </w:p>
    <w:p w:rsidR="00AE6B42" w:rsidRDefault="00000000">
      <w:pPr>
        <w:spacing w:after="600"/>
        <w:jc w:val="center"/>
      </w:pPr>
      <w:r>
        <w:rPr>
          <w:i/>
          <w:iCs/>
          <w:color w:val="555555"/>
        </w:rPr>
        <w:t>Veterinary Pathology Education for Students, Clinicians &amp; Researchers</w:t>
      </w: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1. Mission &amp; Goals</w:t>
      </w:r>
    </w:p>
    <w:p w:rsidR="00AE6B42" w:rsidRDefault="00000000">
      <w:pPr>
        <w:spacing w:after="160"/>
      </w:pPr>
      <w:r>
        <w:t>This website aims to be a free, comprehensive, and reliable digital resource for veterinary pathology — covering disease descriptions, histopathology, case studies, and study material. It serves veterinary students, residents, practicing veterinarians, and researchers worldwide.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Core Objectives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Provide accurate, well-referenced pathology content organized by species and organ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Support veterinary students with study guides, summaries, and downloadable notes/PPTs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Share real-world case studies to bridge theory and clinical practice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Build a free, open-access atlas of gross and histopathological lesions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Grow into a community platform where professionals can submit cases and resources</w:t>
      </w:r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2. Target Audience &amp; Content Strategy</w:t>
      </w:r>
    </w:p>
    <w:p w:rsidR="00AE6B42" w:rsidRDefault="00AE6B42">
      <w:pPr>
        <w:spacing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FFFFFF"/>
                <w:sz w:val="20"/>
                <w:szCs w:val="20"/>
              </w:rPr>
              <w:t>Content Focus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Veterinary Students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Study guides, summaries, PPTs, exam-oriented disease overviews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Graduate / Residents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In-depth disease descriptions, case discussions, diagnostic criteria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Practicing Vets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Quick clinical references, diagnostic differentials, case reports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Researchers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Links to open-access papers, methodology notes, disease databases</w:t>
            </w:r>
          </w:p>
        </w:tc>
      </w:tr>
    </w:tbl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3. Website Structure &amp; Navigation</w:t>
      </w:r>
    </w:p>
    <w:p w:rsidR="00AE6B42" w:rsidRDefault="00000000">
      <w:pPr>
        <w:spacing w:after="160"/>
      </w:pPr>
      <w:r>
        <w:t>The site should have a clean top navigation with the following main sections: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3.1 Homepage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Welcome message explaining the site's mission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Featured case of the week / month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Quick links: Browse by Species | Browse by Organ System | Latest Resources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Search bar (full-text search across all content)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Newsletter/update sign-up (free via Mailchimp or </w:t>
      </w:r>
      <w:proofErr w:type="spellStart"/>
      <w:r>
        <w:rPr>
          <w:color w:val="000000"/>
        </w:rPr>
        <w:t>Brevo</w:t>
      </w:r>
      <w:proofErr w:type="spellEnd"/>
      <w:r>
        <w:rPr>
          <w:color w:val="000000"/>
        </w:rPr>
        <w:t>)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3.2 Disease Atlas</w:t>
      </w:r>
    </w:p>
    <w:p w:rsidR="00AE6B42" w:rsidRDefault="00000000">
      <w:pPr>
        <w:spacing w:after="160"/>
      </w:pPr>
      <w:r>
        <w:t>The core content section — organized two ways for different user needs:</w:t>
      </w:r>
    </w:p>
    <w:p w:rsidR="00AE6B42" w:rsidRDefault="00AE6B42">
      <w:pPr>
        <w:spacing w:after="80"/>
      </w:pPr>
    </w:p>
    <w:p w:rsidR="00AE6B42" w:rsidRDefault="00000000">
      <w:pPr>
        <w:pStyle w:val="Heading3"/>
      </w:pPr>
      <w:r>
        <w:t>By Species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Canine (dog)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Feline (cat)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Equine (horse)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Bovine (cattle)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Ovine / Caprine (sheep &amp; goats)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Porcine (pig)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Avian (poultry &amp; birds)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Exotic / Zoo animals</w:t>
      </w:r>
    </w:p>
    <w:p w:rsidR="00AE6B42" w:rsidRDefault="00AE6B42">
      <w:pPr>
        <w:spacing w:after="80"/>
      </w:pPr>
    </w:p>
    <w:p w:rsidR="00AE6B42" w:rsidRDefault="00000000">
      <w:pPr>
        <w:pStyle w:val="Heading3"/>
      </w:pPr>
      <w:r>
        <w:t>By Organ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Cardiovascular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Respiratory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Gastrointestinal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Hepatobiliary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Urogenital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lastRenderedPageBreak/>
        <w:t>Nervous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Musculoskeletal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Integumentary system (skin)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Hematopoietic / Lymphoid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Endocrine system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Eye &amp; Ear</w:t>
      </w:r>
    </w:p>
    <w:p w:rsidR="00AE6B42" w:rsidRDefault="00AE6B42">
      <w:pPr>
        <w:spacing w:after="80"/>
      </w:pPr>
    </w:p>
    <w:p w:rsidR="00AE6B42" w:rsidRDefault="00000000">
      <w:pPr>
        <w:pStyle w:val="Heading3"/>
      </w:pPr>
      <w:r>
        <w:t>Disease Entry Template (per disease page)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FFFFFF"/>
                <w:sz w:val="20"/>
                <w:szCs w:val="20"/>
              </w:rPr>
              <w:t>Content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Disease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Common name + synonyms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Etiology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Cause (infectious agent, toxin, genetic, etc.)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Species Affected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Primary and secondary hosts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Pathogenesis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Mechanism of disease development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Gross Lesions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Macroscopic findings with images if available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Histopathology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Microscopic findings, key features, staining tips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Diagnosis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Differentials, lab tests, IHC, PCR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Prognosis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Outcome and clinical significance</w:t>
            </w:r>
          </w:p>
        </w:tc>
      </w:tr>
      <w:tr w:rsidR="00AE6B4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References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PubMed links, Merck Manual, open-access sources</w:t>
            </w:r>
          </w:p>
        </w:tc>
      </w:tr>
    </w:tbl>
    <w:p w:rsidR="00AE6B42" w:rsidRDefault="00AE6B42">
      <w:pPr>
        <w:spacing w:after="80"/>
      </w:pPr>
    </w:p>
    <w:p w:rsidR="00AE6B42" w:rsidRDefault="00000000">
      <w:pPr>
        <w:pStyle w:val="Heading2"/>
      </w:pPr>
      <w:r>
        <w:t>3.3 Case Studies</w:t>
      </w:r>
    </w:p>
    <w:p w:rsidR="00AE6B42" w:rsidRDefault="00000000">
      <w:pPr>
        <w:spacing w:after="160"/>
      </w:pPr>
      <w:r>
        <w:t>Anonymized or referenced case presentations — the most valuable section for clinical learners.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Signalment &amp; History — species, age, breed, presenting complaint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Clinical Findings — signs, lab results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Gross Pathology — description and images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Histopathology — microscopic description and diagnosis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Discussion — pathogenesis, differentials, outcome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Teaching Points — key takeaways highlighted in a box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3.4 Study Resources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Study Guides — condensed notes per topic (PDF/webpage)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PowerPoint Downloads — lecture-style slides (hosted via Google Drive or SlideShare)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Mnemonics &amp; Quick-Reference Tables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Pathology Glossary — searchable terminology database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lastRenderedPageBreak/>
        <w:t>Recommended Textbooks &amp; Free Online Resources (linked)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3.5 Image Gallery / Atlas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Searchable gallery of gross and histopathological images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Each image tagged by: species, organ, lesion type, stain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Only CC-licensed images or original photos — properly attributed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Sources: Wikimedia Commons, PEIR Digital Library, own images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3.6 About &amp; Contribute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About the author — your credentials and purpose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Disclaimer — educational use only, not clinical advice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Contribute — form for other vets/students to submit cases or corrections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Contact page</w:t>
      </w:r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4. Platform &amp; Hosting (Free Options)</w:t>
      </w:r>
    </w:p>
    <w:p w:rsidR="00AE6B42" w:rsidRDefault="00AE6B42">
      <w:pPr>
        <w:spacing w:after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FFFFFF"/>
                <w:sz w:val="20"/>
                <w:szCs w:val="20"/>
              </w:rPr>
              <w:t>Best For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GitHub Pages + Jekyll</w:t>
            </w:r>
            <w:bookmarkStart w:id="0" w:name="_MON_1834128807"/>
            <w:bookmarkEnd w:id="0"/>
            <w:r w:rsidR="00DF2B64">
              <w:rPr>
                <w:b/>
                <w:bCs/>
                <w:noProof/>
                <w:color w:val="000000"/>
                <w:sz w:val="20"/>
                <w:szCs w:val="20"/>
              </w:rPr>
              <w:object w:dxaOrig="9420" w:dyaOrig="127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470.95pt;height:638.95pt;mso-width-percent:0;mso-height-percent:0;mso-width-percent:0;mso-height-percent:0" o:ole="">
                  <v:imagedata r:id="rId7" o:title=""/>
                </v:shape>
                <o:OLEObject Type="Embed" ProgID="Word.Document.12" ShapeID="_x0000_i1026" DrawAspect="Content" ObjectID="_1834128816" r:id="rId8">
                  <o:FieldCodes>\s</o:FieldCodes>
                </o:OLEObject>
              </w:object>
            </w:r>
            <w:bookmarkStart w:id="1" w:name="_MON_1834128809"/>
            <w:bookmarkEnd w:id="1"/>
            <w:r w:rsidR="00DF2B64">
              <w:rPr>
                <w:b/>
                <w:bCs/>
                <w:noProof/>
                <w:color w:val="000000"/>
                <w:sz w:val="20"/>
                <w:szCs w:val="20"/>
              </w:rPr>
              <w:object w:dxaOrig="10080" w:dyaOrig="13360">
                <v:shape id="_x0000_i1025" type="#_x0000_t75" alt="" style="width:7in;height:667.9pt;mso-width-percent:0;mso-height-percent:0;mso-width-percent:0;mso-height-percent:0" o:ole="">
                  <v:imagedata r:id="rId9" o:title=""/>
                </v:shape>
                <o:OLEObject Type="Embed" ProgID="Word.Document.12" ShapeID="_x0000_i1025" DrawAspect="Content" ObjectID="_1834128817" r:id="rId10">
                  <o:FieldCodes>\s</o:FieldCodes>
                </o:OLEObject>
              </w:objec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lastRenderedPageBreak/>
              <w:t>Full control, fast, free hosting, good for static sites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WordPress.com (free)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Non-technical setup, good plugins, easy blog/pages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Netlify 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Eleventy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Modern static site, excellent performance, free tier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Google Sites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Quickest to launch, zero setup, limited customization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Notion (public pages)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Great for notes-style content, very easy to update</w:t>
            </w:r>
          </w:p>
        </w:tc>
      </w:tr>
    </w:tbl>
    <w:p w:rsidR="00AE6B42" w:rsidRDefault="00AE6B42">
      <w:pPr>
        <w:spacing w:after="80"/>
      </w:pPr>
    </w:p>
    <w:p w:rsidR="00AE6B42" w:rsidRDefault="00000000">
      <w:pPr>
        <w:spacing w:after="160"/>
      </w:pPr>
      <w:r>
        <w:rPr>
          <w:i/>
          <w:iCs/>
        </w:rPr>
        <w:t>Recommended starting platform: WordPress.com (free) — easiest for a content-heavy site with no coding required. Upgrade later only if needed.</w:t>
      </w:r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5. Content Launch Roadmap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Phase 1 — Launch (Weeks 1–4)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Set up site with homepage, About, Disclaimer pages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Publish 5 disease entries (choose your strongest topics)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Add 2 case studies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Create 1 species overview page (e.g., Canine)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Set up basic navigation and search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Phase 2 — Growth (Months 2–4)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Expand to 3 species pages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Publish 15–20 disease entries covering key organ systems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Add Study Resources section with 5+ guides/PPTs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Launch image gallery with 30+ </w:t>
      </w:r>
      <w:proofErr w:type="spellStart"/>
      <w:r>
        <w:rPr>
          <w:color w:val="000000"/>
        </w:rPr>
        <w:t>labeled</w:t>
      </w:r>
      <w:proofErr w:type="spellEnd"/>
      <w:r>
        <w:rPr>
          <w:color w:val="000000"/>
        </w:rPr>
        <w:t xml:space="preserve"> images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Start sharing on veterinary social media and forums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Phase 3 — Establish (Months 5–12)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50+ disease entries across all major species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Monthly new case study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Full glossary (100+ terms)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Invite guest contributors (other residents, specialists)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 xml:space="preserve">Submit to veterinary link databases and </w:t>
      </w:r>
      <w:proofErr w:type="spellStart"/>
      <w:r>
        <w:rPr>
          <w:color w:val="000000"/>
        </w:rPr>
        <w:t>WikiVet</w:t>
      </w:r>
      <w:proofErr w:type="spellEnd"/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lastRenderedPageBreak/>
        <w:t>6. Free Tools &amp; Resources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Content Sources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PubMed / NCBI — open-access research: pubmed.ncbi.nlm.nih.gov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Merck Veterinary Manual — merckvetmanual.com (free online)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rPr>
          <w:color w:val="000000"/>
        </w:rPr>
        <w:t>WikiVet</w:t>
      </w:r>
      <w:proofErr w:type="spellEnd"/>
      <w:r>
        <w:rPr>
          <w:color w:val="000000"/>
        </w:rPr>
        <w:t xml:space="preserve"> — en.wikivet.net (collaborative vet </w:t>
      </w:r>
      <w:proofErr w:type="spellStart"/>
      <w:r>
        <w:rPr>
          <w:color w:val="000000"/>
        </w:rPr>
        <w:t>encyclopedia</w:t>
      </w:r>
      <w:proofErr w:type="spellEnd"/>
      <w:r>
        <w:rPr>
          <w:color w:val="000000"/>
        </w:rPr>
        <w:t>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USDA APHIS — aphis.usda.gov (disease fact sheets)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WOAH/OIE — woah.org (international disease reports)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Image Sources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Wikimedia Commons — commons.wikimedia.org (CC-licensed)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PEIR Digital Library — peir.net (pathology images)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Your own original photographs and photomicrographs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Design &amp; Media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Canva (free tier) — logos, banners, infographics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GIMP — free image editing for histopathology crops/annotations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Google Slides or LibreOffice Impress — free PPT creation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rPr>
          <w:color w:val="000000"/>
        </w:rPr>
        <w:t>Unsplash</w:t>
      </w:r>
      <w:proofErr w:type="spellEnd"/>
      <w:r>
        <w:rPr>
          <w:color w:val="000000"/>
        </w:rPr>
        <w:t xml:space="preserve"> — free stock photos (for non-pathology visuals)</w:t>
      </w:r>
    </w:p>
    <w:p w:rsidR="00AE6B42" w:rsidRDefault="00AE6B42">
      <w:pPr>
        <w:spacing w:after="80"/>
      </w:pPr>
    </w:p>
    <w:p w:rsidR="00AE6B42" w:rsidRDefault="00000000">
      <w:pPr>
        <w:pStyle w:val="Heading2"/>
      </w:pPr>
      <w:r>
        <w:t>SEO &amp; Analytics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Google Search Console — monitor your search rankings (free)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Google Analytics — track visitors and popular pages (free)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Yoast SEO (WordPress plugin) — optimize page titles/descriptions</w:t>
      </w:r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7. Legal &amp; Ethical Checklist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Add a disclaimer: 'Content is for educational purposes only. Not a substitute for professional veterinary advice.'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Only use CC-licensed or original images — always credit the source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Cite all referenced papers and textbooks on each page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Include a Privacy Policy if collecting emails or using analytics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Do not reproduce substantial text from copyrighted textbooks — paraphrase and cite</w:t>
      </w:r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8. SEO &amp; Discoverability Tips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Use descriptive page titles: e.g., 'Canine Hepatic Lipidosis — Gross &amp; Histopathology'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Write a short meta description (150 chars) for each page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Tag every image with descriptive alt text: e.g., 'gross lesion cow liver fluke'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Link related pages internally — connect disease pages to case studies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Submit your sitemap to Google Search Console after launch</w:t>
      </w:r>
    </w:p>
    <w:p w:rsidR="00AE6B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Share content in: r/Veterinary (Reddit), VIN forums, Facebook vet groups, LinkedIn</w:t>
      </w:r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pStyle w:val="Heading1"/>
      </w:pPr>
      <w:r>
        <w:t>9. Suggested Site Name Ideas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FFFFFF"/>
                <w:sz w:val="20"/>
                <w:szCs w:val="20"/>
              </w:rPr>
              <w:t>Notes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VetPathHub.com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Clear, professional, memorable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PathVet.org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Short, .org fits educational mission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AnimalPathologyAtlas.com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Descriptive, good for SEO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VetPathNotes.com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Appeals to students specifically</w:t>
            </w:r>
          </w:p>
        </w:tc>
      </w:tr>
      <w:tr w:rsidR="00AE6B42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b/>
                <w:bCs/>
                <w:color w:val="000000"/>
                <w:sz w:val="20"/>
                <w:szCs w:val="20"/>
              </w:rPr>
              <w:t>OpenVetPath.org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B42" w:rsidRDefault="00000000">
            <w:r>
              <w:rPr>
                <w:color w:val="333333"/>
                <w:sz w:val="20"/>
                <w:szCs w:val="20"/>
              </w:rPr>
              <w:t>Emphasizes open-access mission</w:t>
            </w:r>
          </w:p>
        </w:tc>
      </w:tr>
    </w:tbl>
    <w:p w:rsidR="00AE6B42" w:rsidRDefault="00AE6B42">
      <w:pPr>
        <w:spacing w:after="80"/>
      </w:pPr>
    </w:p>
    <w:p w:rsidR="00AE6B42" w:rsidRDefault="00000000">
      <w:pPr>
        <w:spacing w:after="160"/>
      </w:pPr>
      <w:r>
        <w:rPr>
          <w:i/>
          <w:iCs/>
          <w:color w:val="555555"/>
        </w:rPr>
        <w:t>Use a free subdomain to start (e.g., vetpathhub.github.io), and register a domain later when the site has content worth promoting.</w:t>
      </w:r>
    </w:p>
    <w:p w:rsidR="00AE6B42" w:rsidRDefault="00AE6B42">
      <w:pPr>
        <w:spacing w:after="80"/>
      </w:pPr>
    </w:p>
    <w:p w:rsidR="00AE6B42" w:rsidRDefault="00AE6B42">
      <w:pPr>
        <w:pBdr>
          <w:bottom w:val="single" w:sz="6" w:space="1" w:color="2E75B6"/>
        </w:pBdr>
        <w:spacing w:after="200"/>
      </w:pPr>
    </w:p>
    <w:p w:rsidR="00AE6B42" w:rsidRDefault="00000000">
      <w:pPr>
        <w:spacing w:before="400"/>
        <w:jc w:val="center"/>
      </w:pPr>
      <w:r>
        <w:rPr>
          <w:i/>
          <w:iCs/>
          <w:color w:val="2E75B6"/>
        </w:rPr>
        <w:t>Built with purpose. Shared freely. Growing with every case. 🐾</w:t>
      </w:r>
    </w:p>
    <w:sectPr w:rsidR="00AE6B42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2B64" w:rsidRDefault="00DF2B64">
      <w:r>
        <w:separator/>
      </w:r>
    </w:p>
  </w:endnote>
  <w:endnote w:type="continuationSeparator" w:id="0">
    <w:p w:rsidR="00DF2B64" w:rsidRDefault="00DF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BA784A5-0215-4C44-A693-F9D2126D345D}"/>
    <w:embedBold r:id="rId2" w:fontKey="{70C7FBCA-0F21-CF4D-BAF1-CE823590EEAD}"/>
    <w:embedItalic r:id="rId3" w:fontKey="{61963D82-855F-F74A-97F8-9DE1796E3B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58A6D19-464C-3748-ACCD-4BC572C555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8C99A68-1BE8-0149-9D49-8682C955BEAC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12CC884B-4A8C-E846-AC65-A6DBEE4B5BF0}"/>
  </w:font>
  <w:font w:name="Cambria">
    <w:panose1 w:val="02040503050406030204"/>
    <w:charset w:val="00"/>
    <w:family w:val="roman"/>
    <w:notTrueType/>
    <w:pitch w:val="default"/>
    <w:embedRegular r:id="rId7" w:fontKey="{6F0D5921-4263-9548-9771-C1242AEABA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B42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>Veterinary Pathology Website Plan   |   For Educational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2B64" w:rsidRDefault="00DF2B64">
      <w:r>
        <w:separator/>
      </w:r>
    </w:p>
  </w:footnote>
  <w:footnote w:type="continuationSeparator" w:id="0">
    <w:p w:rsidR="00DF2B64" w:rsidRDefault="00DF2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B42" w:rsidRDefault="00000000">
    <w:pPr>
      <w:pBdr>
        <w:bottom w:val="single" w:sz="6" w:space="1" w:color="2E75B6"/>
      </w:pBdr>
    </w:pPr>
    <w:proofErr w:type="spellStart"/>
    <w:r>
      <w:rPr>
        <w:b/>
        <w:bCs/>
        <w:color w:val="2E75B6"/>
        <w:sz w:val="20"/>
        <w:szCs w:val="20"/>
      </w:rPr>
      <w:t>VetPath</w:t>
    </w:r>
    <w:proofErr w:type="spellEnd"/>
    <w:r>
      <w:rPr>
        <w:b/>
        <w:bCs/>
        <w:color w:val="2E75B6"/>
        <w:sz w:val="20"/>
        <w:szCs w:val="20"/>
      </w:rPr>
      <w:t xml:space="preserve"> Website — Complete Site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A327C"/>
    <w:multiLevelType w:val="multilevel"/>
    <w:tmpl w:val="ED6C11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497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B42"/>
    <w:rsid w:val="00025B55"/>
    <w:rsid w:val="00AE6B42"/>
    <w:rsid w:val="00DF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3693AD-123D-8741-B444-8429D24D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2026-03-04T05:44:00Z</dcterms:created>
  <dcterms:modified xsi:type="dcterms:W3CDTF">2026-03-04T05:57:00Z</dcterms:modified>
</cp:coreProperties>
</file>