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625" w:rsidRPr="00281422" w:rsidRDefault="00673E3E">
      <w:pPr>
        <w:pStyle w:val="Title"/>
        <w:rPr>
          <w:color w:val="000000" w:themeColor="text1"/>
        </w:rPr>
      </w:pPr>
      <w:r w:rsidRPr="00281422">
        <w:rPr>
          <w:color w:val="000000" w:themeColor="text1"/>
        </w:rPr>
        <w:t>IMPLEMENTATION SCREENSHOTS AND TECHNICAL EXPLANATIONS</w:t>
      </w:r>
      <w:bookmarkStart w:id="0" w:name="_GoBack"/>
      <w:bookmarkEnd w:id="0"/>
    </w:p>
    <w:p w:rsidR="00583625" w:rsidRPr="00281422" w:rsidRDefault="00673E3E">
      <w:pPr>
        <w:spacing w:after="1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  <w:sz w:val="20"/>
        </w:rPr>
        <w:t>Fake Media Detection using NLP, Q-Learning and MultiChain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T</w:t>
      </w:r>
      <w:r w:rsidRPr="00281422">
        <w:rPr>
          <w:color w:val="000000" w:themeColor="text1"/>
        </w:rPr>
        <w:t xml:space="preserve">his section documents the implementation sequence shown in the original screenshots: blockchain setup, Python integration, content hashing, </w:t>
      </w:r>
      <w:r w:rsidRPr="00281422">
        <w:rPr>
          <w:color w:val="000000" w:themeColor="text1"/>
        </w:rPr>
        <w:t>dataset processing, model training, RL-based review, and experimental evaluation. Figure explanations describe observed outputs rather than claimed functionality that was not demonstrated.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t>1. MultiChain Network Initialization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2702735"/>
            <wp:effectExtent l="0" t="0" r="0" b="0"/>
            <wp:docPr id="1" name="Picture 1" descr="Implementation screenshot 1: MultiChain blockchain creation and node star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1. MultiChain blockch</w:t>
      </w:r>
      <w:r w:rsidRPr="00281422">
        <w:rPr>
          <w:color w:val="000000" w:themeColor="text1"/>
        </w:rPr>
        <w:t>ain creation and node startup.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commands create a permissioned chain named fakenews and start its local node. The output reports that the genesis block was found and the node is ready to accept requests.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 xml:space="preserve">This establishes </w:t>
      </w:r>
      <w:r w:rsidRPr="00281422">
        <w:rPr>
          <w:color w:val="000000" w:themeColor="text1"/>
        </w:rPr>
        <w:t>a running blockchain environment; it does not yet demonstrate a news transaction.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4981912"/>
            <wp:effectExtent l="0" t="0" r="0" b="0"/>
            <wp:docPr id="2" name="Picture 2" descr="Implementation screenshot 2: Blockchain configuration verified with get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2. Blockchain configuration verified with getinfo.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getinfo command returns MultiChain version 2.3.3, the fakenews chain name, peer-to-peer port, blo</w:t>
      </w:r>
      <w:r w:rsidRPr="00281422">
        <w:rPr>
          <w:color w:val="000000" w:themeColor="text1"/>
        </w:rPr>
        <w:t>ck height and node state. The empty errors field indicates no reported error in this response.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Zero peer connections are acceptable for this single-node demonstration, but do not establish a distributed deployment.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lastRenderedPageBreak/>
        <w:t>2. Stream Creation and</w:t>
      </w:r>
      <w:r w:rsidRPr="00281422">
        <w:rPr>
          <w:color w:val="000000" w:themeColor="text1"/>
        </w:rPr>
        <w:t xml:space="preserve"> Blockchain Transactions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3560033"/>
            <wp:effectExtent l="0" t="0" r="0" b="0"/>
            <wp:docPr id="3" name="Picture 3" descr="Implementation screenshot 3: Creation and subscription of the news_records st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3. Creation and subscription of the news_records stream.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create stream command defines news_records with restricted write access; subscribe prepares the node to index stream data. The beginning of the list</w:t>
      </w:r>
      <w:r w:rsidRPr="00281422">
        <w:rPr>
          <w:color w:val="000000" w:themeColor="text1"/>
        </w:rPr>
        <w:t>streams output confirms the chain can query its registered streams.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Write restrictions are configured, but this screenshot does not independently test unauthorized users.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3394928"/>
            <wp:effectExtent l="0" t="0" r="0" b="0"/>
            <wp:docPr id="4" name="Picture 4" descr="Implementation screenshot 4: Stream metadata showing restricted writes and sub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4. Stream metadata showing restricted writes and subscrip</w:t>
      </w:r>
      <w:r w:rsidRPr="00281422">
        <w:rPr>
          <w:color w:val="000000" w:themeColor="text1"/>
        </w:rPr>
        <w:t>tion.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continuation of liststreams shows the news_records stream with write restriction enabled and subscription/indexing active. At this stage, the stream has no items.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stream is the audit channel for news identifier</w:t>
      </w:r>
      <w:r w:rsidRPr="00281422">
        <w:rPr>
          <w:color w:val="000000" w:themeColor="text1"/>
        </w:rPr>
        <w:t>s, classification metadata and content hashes.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2561335"/>
            <wp:effectExtent l="0" t="0" r="0" b="0"/>
            <wp:docPr id="5" name="Picture 5" descr="Implementation screenshot 5: First manual news publication and immediate retrie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5. First manual news publication and immediate retrieval.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MultiChain CLI publishes a test JSON item under the key news001 and retrieves it from news_records. The returned fields conta</w:t>
      </w:r>
      <w:r w:rsidRPr="00281422">
        <w:rPr>
          <w:color w:val="000000" w:themeColor="text1"/>
        </w:rPr>
        <w:t>in the headline, pending status and a transaction identifier.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This is a storage test; pending is a workflow label, not a validated truth assessment.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2472685"/>
            <wp:effectExtent l="0" t="0" r="0" b="0"/>
            <wp:docPr id="6" name="Picture 6" descr="Implementation screenshot 6: Confirmed blockchain record retrieved from news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6. Confirmed blockchain record retrieved from news_records.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 xml:space="preserve">A </w:t>
      </w:r>
      <w:r w:rsidRPr="00281422">
        <w:rPr>
          <w:color w:val="000000" w:themeColor="text1"/>
        </w:rPr>
        <w:t>later liststreamitems query shows the same news001 item, its publisher address, JSON content, transaction hash, block time and confirmations.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Confirmations indicate inclusion in the blockchain; they do not establish that the news content</w:t>
      </w:r>
      <w:r w:rsidRPr="00281422">
        <w:rPr>
          <w:color w:val="000000" w:themeColor="text1"/>
        </w:rPr>
        <w:t xml:space="preserve"> is factual.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lastRenderedPageBreak/>
        <w:t>3. Python–MultiChain Integration and Content Integrity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722905"/>
            <wp:effectExtent l="0" t="0" r="0" b="0"/>
            <wp:docPr id="7" name="Picture 7" descr="Implementation screenshot 7: Python connection to MultiChain through JSON-R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7. Python connection to MultiChain through JSON-RPC.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Running multichain_client.py connects the Python application to the local fakenews node and retrieves news001 wit</w:t>
      </w:r>
      <w:r w:rsidRPr="00281422">
        <w:rPr>
          <w:color w:val="000000" w:themeColor="text1"/>
        </w:rPr>
        <w:t>h its stored JSON and transaction identifier.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This verifies application-to-blockchain read access without manually re-entering the CLI retrieval command.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2183404"/>
            <wp:effectExtent l="0" t="0" r="0" b="0"/>
            <wp:docPr id="8" name="Picture 8" descr="Implementation screenshot 8: Publishing a SHA-256 news record from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8. Publishing a SHA-256 news record from Python.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 xml:space="preserve">The </w:t>
      </w:r>
      <w:r w:rsidRPr="00281422">
        <w:rPr>
          <w:color w:val="000000" w:themeColor="text1"/>
        </w:rPr>
        <w:t>publish_news.py script assigns a unique article ID, saves the news locally, computes a SHA-256 content fingerprint and publishes the fingerprint and metadata into news_records.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initial zero confirmations reflect an unconfirmed transa</w:t>
      </w:r>
      <w:r w:rsidRPr="00281422">
        <w:rPr>
          <w:color w:val="000000" w:themeColor="text1"/>
        </w:rPr>
        <w:t>ction at query time; confirmation must be checked afterward.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855870"/>
            <wp:effectExtent l="0" t="0" r="0" b="0"/>
            <wp:docPr id="9" name="Picture 9" descr="Implementation screenshot 9: Integrity verification for the original local art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9. Integrity verification for the original local article.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verify_news.py script recomputes SHA-256 over the locally stored article content and compares it with the previ</w:t>
      </w:r>
      <w:r w:rsidRPr="00281422">
        <w:rPr>
          <w:color w:val="000000" w:themeColor="text1"/>
        </w:rPr>
        <w:t>ously recorded blockchain hash. Both values match, so the content integrity check passes.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Hash equality establishes consistency with the recorded version, not authenticity or factual correctness.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2722880"/>
            <wp:effectExtent l="0" t="0" r="0" b="0"/>
            <wp:docPr id="10" name="Picture 10" descr="Implementation screenshot 10: Locally edited news content used in the tampering exper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 xml:space="preserve">Figure 10. Locally edited news content </w:t>
      </w:r>
      <w:r w:rsidRPr="00281422">
        <w:rPr>
          <w:color w:val="000000" w:themeColor="text1"/>
        </w:rPr>
        <w:t>used in the tampering experiment.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This screenshot shows the JSON article file with additional text appended to its content field, representing a controlled modification of the off-chain news record.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screenshot illustrate</w:t>
      </w:r>
      <w:r w:rsidRPr="00281422">
        <w:rPr>
          <w:color w:val="000000" w:themeColor="text1"/>
        </w:rPr>
        <w:t>s the modification step only. A separate mismatch-output screenshot would be needed to demonstrate the failed hash check within this document.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t>4. Dataset Preparation and NLP Classification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244823"/>
            <wp:effectExtent l="0" t="0" r="0" b="0"/>
            <wp:docPr id="11" name="Picture 11" descr="Implementation screenshot 11: Cleaning and preparation of the ISOT news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11. Cleaning and preparation of the ISOT news dataset.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>Exp</w:t>
      </w:r>
      <w:r w:rsidRPr="00281422">
        <w:rPr>
          <w:b/>
          <w:color w:val="000000" w:themeColor="text1"/>
        </w:rPr>
        <w:t xml:space="preserve">lanation. </w:t>
      </w:r>
      <w:r w:rsidRPr="00281422">
        <w:rPr>
          <w:color w:val="000000" w:themeColor="text1"/>
        </w:rPr>
        <w:t>The prepare_dataset.py output shows 23,481 fake and 21,417 real input records. After cleaning, filtering and de-duplication, 38,941 records remain: 17,747 fake and 21,194 real.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larger reduction in fake records is a potentia</w:t>
      </w:r>
      <w:r w:rsidRPr="00281422">
        <w:rPr>
          <w:color w:val="000000" w:themeColor="text1"/>
        </w:rPr>
        <w:t>l sampling concern that should be acknowledged in the results discussion.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4501419"/>
            <wp:effectExtent l="0" t="0" r="0" b="0"/>
            <wp:docPr id="12" name="Picture 12" descr="Implementation screenshot 12: Training and internal evaluation of the NLP classif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12. Training and internal evaluation of the NLP classifier.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 xml:space="preserve">The TF-IDF and Logistic Regression pipeline trains on 27,258 records and evaluates on 11,683 </w:t>
      </w:r>
      <w:r w:rsidRPr="00281422">
        <w:rPr>
          <w:color w:val="000000" w:themeColor="text1"/>
        </w:rPr>
        <w:t>held-out ISOT records. Reported accuracy is 98.50%, fake-class F1 is 0.9834, and ROC-AUC is 0.9989.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These numbers measure in-dataset performance; they do not imply equally strong detection on independent sources.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920769"/>
            <wp:effectExtent l="0" t="0" r="0" b="0"/>
            <wp:docPr id="13" name="Picture 13" descr="Implementation screenshot 13: Inference on held-out fake and real news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13. Inference o</w:t>
      </w:r>
      <w:r w:rsidRPr="00281422">
        <w:rPr>
          <w:color w:val="000000" w:themeColor="text1"/>
        </w:rPr>
        <w:t>n held-out fake and real news samples.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predict_news.py test classifies one held-out fake article as FAKE with a 0.9707 model score and one real article as REAL with a 0.9985 model score.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Two correct examples verify the i</w:t>
      </w:r>
      <w:r w:rsidRPr="00281422">
        <w:rPr>
          <w:color w:val="000000" w:themeColor="text1"/>
        </w:rPr>
        <w:t>nference path but are not an independent performance benchmark.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lastRenderedPageBreak/>
        <w:t>5. End-to-End NLP and Blockchain Pipeline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3085835"/>
            <wp:effectExtent l="0" t="0" r="0" b="0"/>
            <wp:docPr id="14" name="Picture 14" descr="Implementation screenshot 14: Integrated NLP classification and MultiChain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14. Integrated NLP classification and MultiChain verification.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news_pipeline.py workflow accepts a headline and article, pre</w:t>
      </w:r>
      <w:r w:rsidRPr="00281422">
        <w:rPr>
          <w:color w:val="000000" w:themeColor="text1"/>
        </w:rPr>
        <w:t>dicts FAKE, stores the hashes with a transaction ID, and later verifies the saved article. Both content and full-article hash comparisons return True.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review status remains pending_review: an ML label is a prediction, not a human-ver</w:t>
      </w:r>
      <w:r w:rsidRPr="00281422">
        <w:rPr>
          <w:color w:val="000000" w:themeColor="text1"/>
        </w:rPr>
        <w:t>ified conclusion.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3745905"/>
            <wp:effectExtent l="0" t="0" r="0" b="0"/>
            <wp:docPr id="15" name="Picture 15" descr="Implementation screenshot 15: On-chain storage of classification meta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15. On-chain storage of classification metadata.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MultiChain CLI query shows an on-chain record containing the news identifier, headline, classifier prediction, model score, hashes, timestamp and pending review st</w:t>
      </w:r>
      <w:r w:rsidRPr="00281422">
        <w:rPr>
          <w:color w:val="000000" w:themeColor="text1"/>
        </w:rPr>
        <w:t>atus.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lastRenderedPageBreak/>
        <w:t xml:space="preserve">Technical comment. </w:t>
      </w:r>
      <w:r w:rsidRPr="00281422">
        <w:rPr>
          <w:color w:val="000000" w:themeColor="text1"/>
        </w:rPr>
        <w:t>The ledger records what the application submitted; blockchain immutability does not validate the model prediction.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t>6. Reinforcement-Learning Policy Evaluation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4813663"/>
            <wp:effectExtent l="0" t="0" r="0" b="0"/>
            <wp:docPr id="16" name="Picture 16" descr="Implementation screenshot 16: Out-of-fold RL validation and original NLP bas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16. Out-of-fold RL validation and original NLP baseline.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>Explan</w:t>
      </w:r>
      <w:r w:rsidRPr="00281422">
        <w:rPr>
          <w:b/>
          <w:color w:val="000000" w:themeColor="text1"/>
        </w:rPr>
        <w:t xml:space="preserve">ation. </w:t>
      </w:r>
      <w:r w:rsidRPr="00281422">
        <w:rPr>
          <w:color w:val="000000" w:themeColor="text1"/>
        </w:rPr>
        <w:t>The RL training script reports results on 5,452 out-of-fold validation articles and separately displays the original NLP baseline on 11,683 held-out test articles. Baseline automatic accuracy is 98.5021% with 175 incorrect decisions.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>Technical comme</w:t>
      </w:r>
      <w:r w:rsidRPr="00281422">
        <w:rPr>
          <w:b/>
          <w:color w:val="000000" w:themeColor="text1"/>
        </w:rPr>
        <w:t xml:space="preserve">nt. </w:t>
      </w:r>
      <w:r w:rsidRPr="00281422">
        <w:rPr>
          <w:color w:val="000000" w:themeColor="text1"/>
        </w:rPr>
        <w:t>The training-only validation partition and final held-out test partition have distinct purposes and should not be conflated.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2364077"/>
            <wp:effectExtent l="0" t="0" r="0" b="0"/>
            <wp:docPr id="17" name="Picture 17" descr="Implementation screenshot 17: Q-learning triage results on held-out test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17. Q-learning triage results on held-out test data.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 xml:space="preserve">The Q-learning review policy refers 1,055 of the </w:t>
      </w:r>
      <w:r w:rsidRPr="00281422">
        <w:rPr>
          <w:color w:val="000000" w:themeColor="text1"/>
        </w:rPr>
        <w:t>11,683 test articles for simulated review. Among 10,628 automatic decisions, it makes 21 errors, giving 99.8024% automatic-decision accuracy.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This higher selective accuracy is achieved by abstaining on 9.03% of articles; it is not whole-</w:t>
      </w:r>
      <w:r w:rsidRPr="00281422">
        <w:rPr>
          <w:color w:val="000000" w:themeColor="text1"/>
        </w:rPr>
        <w:t>dataset accuracy.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t>7. Integrated NLP–RL–MultiChain Application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780099"/>
            <wp:effectExtent l="0" t="0" r="0" b="0"/>
            <wp:docPr id="18" name="Picture 18" descr="Implementation screenshot 18: Combined NLP, Q-learning and MultiChain sub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8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18. Combined NLP, Q-learning and MultiChain submission.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 xml:space="preserve">The rl_news_pipeline.py demonstration produces an NLP FAKE score of 0.8540, an RL action of FAKE, a blockchain </w:t>
      </w:r>
      <w:r w:rsidRPr="00281422">
        <w:rPr>
          <w:color w:val="000000" w:themeColor="text1"/>
        </w:rPr>
        <w:t>transaction ID and a local article record.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script clearly indicates that no human verification was performed. The FAKE label must not be interpreted as a verified fact.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1656984"/>
            <wp:effectExtent l="0" t="0" r="0" b="0"/>
            <wp:docPr id="19" name="Picture 19" descr="Implementation screenshot 19: Verification of the RL-submitted article on Multi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19. Verification of the RL-submitted article on MultiCh</w:t>
      </w:r>
      <w:r w:rsidRPr="00281422">
        <w:rPr>
          <w:color w:val="000000" w:themeColor="text1"/>
        </w:rPr>
        <w:t>ain.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application retrieves the RL-submitted article by ID and checks both content and full-article hashes against its confirmed blockchain record. Both comparisons return True.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lastRenderedPageBreak/>
        <w:t xml:space="preserve">Technical comment. </w:t>
      </w:r>
      <w:r w:rsidRPr="00281422">
        <w:rPr>
          <w:color w:val="000000" w:themeColor="text1"/>
        </w:rPr>
        <w:t xml:space="preserve">This validates end-to-end ledger integrity </w:t>
      </w:r>
      <w:r w:rsidRPr="00281422">
        <w:rPr>
          <w:color w:val="000000" w:themeColor="text1"/>
        </w:rPr>
        <w:t>for that item, while the news review status remains pending.</w:t>
      </w:r>
    </w:p>
    <w:p w:rsidR="00583625" w:rsidRPr="00281422" w:rsidRDefault="00673E3E">
      <w:pPr>
        <w:pStyle w:val="Heading1"/>
        <w:rPr>
          <w:color w:val="000000" w:themeColor="text1"/>
        </w:rPr>
      </w:pPr>
      <w:r w:rsidRPr="00281422">
        <w:rPr>
          <w:color w:val="000000" w:themeColor="text1"/>
        </w:rPr>
        <w:t>8. Comparative Experiments and External Validation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drawing>
          <wp:inline distT="0" distB="0" distL="0" distR="0">
            <wp:extent cx="6126480" cy="2992742"/>
            <wp:effectExtent l="0" t="0" r="0" b="0"/>
            <wp:docPr id="20" name="Picture 20" descr="Implementation screenshot 20: Fair review-budget comparison of decision poli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20. Fair review-budget comparison of decision policies.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On 11,683 held-out articles, the original NLP baseline makes 175 a</w:t>
      </w:r>
      <w:r w:rsidRPr="00281422">
        <w:rPr>
          <w:color w:val="000000" w:themeColor="text1"/>
        </w:rPr>
        <w:t>utomatic errors. With the same 1,055 review referrals, Q-learning makes 21 errors while a simpler confidence-based rule makes only 16.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Because the simpler rule performs better at matched review volume, this experiment does not support cl</w:t>
      </w:r>
      <w:r w:rsidRPr="00281422">
        <w:rPr>
          <w:color w:val="000000" w:themeColor="text1"/>
        </w:rPr>
        <w:t>aiming that Q-learning outperforms confidence triage.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4118148"/>
            <wp:effectExtent l="0" t="0" r="0" b="0"/>
            <wp:docPr id="21" name="Picture 21" descr="Implementation screenshot 21: Training-calibrated confidence threshold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21. Training-calibrated confidence threshold comparison.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A review threshold calibrated using training-side data targets a 10% referral rate and yields 1,071 test referrals (9.17%).</w:t>
      </w:r>
      <w:r w:rsidRPr="00281422">
        <w:rPr>
          <w:color w:val="000000" w:themeColor="text1"/>
        </w:rPr>
        <w:t xml:space="preserve"> It produces 16 automatic errors, compared with 21 for the Q-learning policy.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reported review workflow is simulated, and the two methods refer slightly different numbers of articles.</w:t>
      </w:r>
    </w:p>
    <w:p w:rsidR="00583625" w:rsidRPr="00281422" w:rsidRDefault="00673E3E">
      <w:pPr>
        <w:keepNext/>
        <w:spacing w:before="80" w:after="20"/>
        <w:jc w:val="center"/>
        <w:rPr>
          <w:rFonts w:hint="eastAsia"/>
          <w:color w:val="000000" w:themeColor="text1"/>
        </w:rPr>
      </w:pPr>
      <w:r w:rsidRPr="00281422">
        <w:rPr>
          <w:noProof/>
          <w:color w:val="000000" w:themeColor="text1"/>
        </w:rPr>
        <w:lastRenderedPageBreak/>
        <w:drawing>
          <wp:inline distT="0" distB="0" distL="0" distR="0">
            <wp:extent cx="6126480" cy="3644418"/>
            <wp:effectExtent l="0" t="0" r="0" b="0"/>
            <wp:docPr id="22" name="Picture 22" descr="Implementation screenshot 22: Out-of-domain LIAR dataset generalization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25" w:rsidRPr="00281422" w:rsidRDefault="00673E3E">
      <w:pPr>
        <w:pStyle w:val="CaptionCustom"/>
        <w:keepNext/>
        <w:rPr>
          <w:rFonts w:hint="eastAsia"/>
          <w:color w:val="000000" w:themeColor="text1"/>
        </w:rPr>
      </w:pPr>
      <w:r w:rsidRPr="00281422">
        <w:rPr>
          <w:color w:val="000000" w:themeColor="text1"/>
        </w:rPr>
        <w:t>Figure 22. Out-of-domain LIAR dataset generaliza</w:t>
      </w:r>
      <w:r w:rsidRPr="00281422">
        <w:rPr>
          <w:color w:val="000000" w:themeColor="text1"/>
        </w:rPr>
        <w:t>tion test.</w:t>
      </w:r>
    </w:p>
    <w:p w:rsidR="00583625" w:rsidRPr="00281422" w:rsidRDefault="00673E3E">
      <w:pPr>
        <w:spacing w:after="6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Explanation. </w:t>
      </w:r>
      <w:r w:rsidRPr="00281422">
        <w:rPr>
          <w:color w:val="000000" w:themeColor="text1"/>
        </w:rPr>
        <w:t>The ISOT-trained model is evaluated without retraining on 553 LIAR statements with directly mapped true/false labels. Accuracy falls to 52.80%, balanced accuracy to 50.68%, and macro F1 to 0.5063.</w:t>
      </w:r>
    </w:p>
    <w:p w:rsidR="00583625" w:rsidRPr="00281422" w:rsidRDefault="00673E3E">
      <w:pPr>
        <w:spacing w:after="180"/>
        <w:rPr>
          <w:rFonts w:hint="eastAsia"/>
          <w:color w:val="000000" w:themeColor="text1"/>
        </w:rPr>
      </w:pPr>
      <w:r w:rsidRPr="00281422">
        <w:rPr>
          <w:b/>
          <w:color w:val="000000" w:themeColor="text1"/>
        </w:rPr>
        <w:t xml:space="preserve">Technical comment. </w:t>
      </w:r>
      <w:r w:rsidRPr="00281422">
        <w:rPr>
          <w:color w:val="000000" w:themeColor="text1"/>
        </w:rPr>
        <w:t>The 61.84% major</w:t>
      </w:r>
      <w:r w:rsidRPr="00281422">
        <w:rPr>
          <w:color w:val="000000" w:themeColor="text1"/>
        </w:rPr>
        <w:t>ity baseline is higher than model accuracy. LIAR uses short political claims, so this result demonstrates poor transfer under domain shift, not a directly equivalent ISOT benchmark.</w:t>
      </w:r>
    </w:p>
    <w:p w:rsidR="00583625" w:rsidRPr="00281422" w:rsidRDefault="00583625" w:rsidP="007E1750">
      <w:pPr>
        <w:pStyle w:val="ListBullet"/>
        <w:numPr>
          <w:ilvl w:val="0"/>
          <w:numId w:val="0"/>
        </w:numPr>
        <w:ind w:left="360"/>
        <w:rPr>
          <w:rFonts w:hint="eastAsia"/>
          <w:color w:val="000000" w:themeColor="text1"/>
        </w:rPr>
      </w:pPr>
    </w:p>
    <w:sectPr w:rsidR="00583625" w:rsidRPr="00281422" w:rsidSect="00034616">
      <w:footerReference w:type="default" r:id="rId30"/>
      <w:pgSz w:w="12240" w:h="15840"/>
      <w:pgMar w:top="1008" w:right="1123" w:bottom="950" w:left="1123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E3E" w:rsidRDefault="00673E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73E3E" w:rsidRDefault="00673E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625" w:rsidRDefault="00673E3E">
    <w:pPr>
      <w:pStyle w:val="Footer"/>
      <w:jc w:val="center"/>
      <w:rPr>
        <w:rFonts w:hint="eastAsia"/>
      </w:rPr>
    </w:pPr>
    <w:r>
      <w:rPr>
        <w:color w:val="64707D"/>
        <w:sz w:val="16"/>
      </w:rPr>
      <w:t xml:space="preserve">Implementation evidence  |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81422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E3E" w:rsidRDefault="00673E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73E3E" w:rsidRDefault="00673E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422"/>
    <w:rsid w:val="0029639D"/>
    <w:rsid w:val="00326F90"/>
    <w:rsid w:val="00583625"/>
    <w:rsid w:val="00673E3E"/>
    <w:rsid w:val="007E1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75780"/>
  <w14:defaultImageDpi w14:val="300"/>
  <w15:docId w15:val="{ED0CFB2C-3A1B-4FEC-8DCD-F8A8F76B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3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63B5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22D4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80" w:after="40"/>
    </w:pPr>
    <w:rPr>
      <w:rFonts w:ascii="Aptos" w:hAnsi="Aptos"/>
      <w:b/>
      <w:color w:val="193E5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5572AF-176B-47A3-9292-9A443F27F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Screenshots and Technical Explanations</dc:title>
  <dc:subject>NLP, Q-Learning and MultiChain implementation evidence</dc:subject>
  <dc:creator/>
  <cp:keywords/>
  <dc:description>generated by python-docx</dc:description>
  <cp:lastModifiedBy>Ruhail Ali Khan</cp:lastModifiedBy>
  <cp:revision>3</cp:revision>
  <dcterms:created xsi:type="dcterms:W3CDTF">2013-12-23T23:15:00Z</dcterms:created>
  <dcterms:modified xsi:type="dcterms:W3CDTF">2026-10-09T19:33:00Z</dcterms:modified>
  <cp:category/>
</cp:coreProperties>
</file>