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/>
          <w:b/>
          <w:i w:val="0"/>
          <w:color w:val="B86147"/>
          <w:sz w:val="18"/>
        </w:rPr>
        <w:t>DATABASE TECHNICAL REFERENCE</w:t>
      </w:r>
    </w:p>
    <w:p>
      <w:pPr>
        <w:pStyle w:val="Title"/>
      </w:pPr>
      <w:r>
        <w:t>SmartStock Database Design</w:t>
      </w:r>
    </w:p>
    <w:p>
      <w:pPr>
        <w:pStyle w:val="Subtitle"/>
      </w:pPr>
      <w:r>
        <w:t>SQLite schema, entity relationships, field definitions, integrity rules, and initialization strategy.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Project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SmartStock Inventory and Sales Management System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Prepared by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Ruhang Liu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Document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Database Design and Table Specification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July 25, 2026</w:t>
            </w:r>
          </w:p>
        </w:tc>
      </w:tr>
    </w:tbl>
    <w:p/>
    <w:p>
      <w:pPr>
        <w:pStyle w:val="Heading1"/>
      </w:pPr>
      <w:r>
        <w:t>1. Design Overview</w:t>
      </w:r>
    </w:p>
    <w:p>
      <w:r>
        <w:t>SmartStock uses a normalized SQLite database for a small retail inventory and sales workflow. The schema separates authentication, catalog, transactions, operational orders, customers, and workspace configuration. Foreign keys protect the two critical ownership relationships: users to sessions and products to sales.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Database engine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SQLite using Node.js node:sqlite DatabaseSync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Database file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server/database/smartstock.db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Journal mode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WAL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Foreign keys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Enabled with PRAGMA foreign_keys = 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Initialization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Tables and sample records are created automatically on first start</w:t>
            </w:r>
          </w:p>
        </w:tc>
      </w:tr>
    </w:tbl>
    <w:p>
      <w:pPr>
        <w:pStyle w:val="Heading1"/>
      </w:pPr>
      <w:r>
        <w:t>2. Entity Relationship Diagram</w:t>
      </w:r>
    </w:p>
    <w:p>
      <w:r>
        <w:drawing>
          <wp:inline xmlns:a="http://schemas.openxmlformats.org/drawingml/2006/main" xmlns:pic="http://schemas.openxmlformats.org/drawingml/2006/picture">
            <wp:extent cx="5897880" cy="38068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stock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06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/>
          <w:b w:val="0"/>
          <w:i/>
          <w:color w:val="64748B"/>
          <w:sz w:val="17"/>
        </w:rPr>
        <w:t>Figure 1. SmartStock database entities and enforced one-to-many relationships.</w:t>
      </w:r>
    </w:p>
    <w:p>
      <w:pPr>
        <w:pStyle w:val="Heading1"/>
      </w:pPr>
      <w:r>
        <w:t>3. Table Catalog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60"/>
        <w:gridCol w:w="360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Table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Purpose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Relationship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users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Authentication identity and role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users.id -&gt; sessions.user_id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sessions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Bearer-token sessions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sessions.user_id -&gt; users.id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products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Catalog and inventory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products.id -&gt; sales.product_id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sales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Sales ledger and regional/channel data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sales.product_id -&gt; products.id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orders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Purchase and international order tracking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Standalone operational record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customers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Customer directory and lifetime value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Standalone directory record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settings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Singleton workspace configuration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Fixed primary key id = 1</w:t>
            </w:r>
          </w:p>
        </w:tc>
      </w:tr>
    </w:tbl>
    <w:p>
      <w:r>
        <w:br w:type="page"/>
      </w:r>
    </w:p>
    <w:p>
      <w:pPr>
        <w:pStyle w:val="Heading1"/>
      </w:pPr>
      <w:r>
        <w:t>4. Detailed Table Definitions</w:t>
      </w:r>
    </w:p>
    <w:p>
      <w:pPr>
        <w:pStyle w:val="Heading2"/>
      </w:pPr>
      <w:r>
        <w:t>4.1 users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50"/>
        <w:gridCol w:w="2500"/>
        <w:gridCol w:w="37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PK, auto increment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Unique user identifier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name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User display name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email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NULL, UNIQUE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Login email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password_hash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Salted scrypt password hash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role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CHECK admin/employee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Authorization role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created_at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Creation timestamp</w:t>
            </w:r>
          </w:p>
        </w:tc>
      </w:tr>
    </w:tbl>
    <w:p>
      <w:pPr>
        <w:pStyle w:val="Heading2"/>
      </w:pPr>
      <w:r>
        <w:t>4.2 sessions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50"/>
        <w:gridCol w:w="2500"/>
        <w:gridCol w:w="37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token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PK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Opaque bearer token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user_id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FK -&gt; users.id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Session owner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expires_at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Session expiration timestamp</w:t>
            </w:r>
          </w:p>
        </w:tc>
      </w:tr>
    </w:tbl>
    <w:p>
      <w:pPr>
        <w:pStyle w:val="Heading2"/>
      </w:pPr>
      <w:r>
        <w:t>4.3 products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50"/>
        <w:gridCol w:w="2500"/>
        <w:gridCol w:w="37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PK, auto increment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Product identifier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sku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UNIQUE when present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Catalog SKU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name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Product name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origin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Craft origin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material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Primary material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dye_technique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Tie-dye technique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category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Product category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price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REAL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NULL, default 0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Retail price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cost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REAL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NULL, default 0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Unit cost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quantity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NULL, default 0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Current stock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low_stock_threshold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NULL, default 5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Alert threshold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created_at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Creation timestamp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updated_at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Last update timestamp</w:t>
            </w:r>
          </w:p>
        </w:tc>
      </w:tr>
    </w:tbl>
    <w:p>
      <w:pPr>
        <w:pStyle w:val="Heading2"/>
      </w:pPr>
      <w:r>
        <w:t>4.4 sales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50"/>
        <w:gridCol w:w="2500"/>
        <w:gridCol w:w="37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PK, auto increment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Sale identifier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product_id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FK -&gt; products.id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Sold product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quantity_sold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Units sold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total_price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REAL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Server-calculated total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sale_date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Transaction timestamp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destination_region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default United States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Customer region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sales_channel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default Online Store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Sales channel</w:t>
            </w:r>
          </w:p>
        </w:tc>
      </w:tr>
    </w:tbl>
    <w:p>
      <w:pPr>
        <w:pStyle w:val="Heading2"/>
      </w:pPr>
      <w:r>
        <w:t>4.5 orders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50"/>
        <w:gridCol w:w="2500"/>
        <w:gridCol w:w="37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PK, auto increment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Order identifier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supplier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Supplier or sales channel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product_name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Order product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quantity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Order quantity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status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Operational status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destination_region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default United States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Destination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order_type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default Purchase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Purchase or International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created_at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Creation timestamp</w:t>
            </w:r>
          </w:p>
        </w:tc>
      </w:tr>
    </w:tbl>
    <w:p>
      <w:pPr>
        <w:pStyle w:val="Heading2"/>
      </w:pPr>
      <w:r>
        <w:t>4.6 customers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50"/>
        <w:gridCol w:w="2500"/>
        <w:gridCol w:w="37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PK, auto increment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Customer identifier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name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Customer name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email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Customer email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phone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Customer phone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region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default United States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Customer region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total_purchases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REAL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NULL, default 0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Lifetime purchase value</w:t>
            </w:r>
          </w:p>
        </w:tc>
      </w:tr>
    </w:tbl>
    <w:p>
      <w:pPr>
        <w:pStyle w:val="Heading2"/>
      </w:pPr>
      <w:r>
        <w:t>4.7 settings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50"/>
        <w:gridCol w:w="2500"/>
        <w:gridCol w:w="37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PK, fixed at 1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Singleton settings record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store_name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Store name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store_email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Store email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default_threshold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Default alert threshold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admin_name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Administrative contact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ourier New" w:hAnsi="Courier New"/>
                <w:b/>
                <w:i w:val="0"/>
                <w:color w:val="0B2545"/>
                <w:sz w:val="16"/>
              </w:rPr>
              <w:t>currency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TEXT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NOT NULL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Display currency</w:t>
            </w:r>
          </w:p>
        </w:tc>
      </w:tr>
    </w:tbl>
    <w:p>
      <w:pPr>
        <w:pStyle w:val="Heading1"/>
      </w:pPr>
      <w:r>
        <w:t>5. Relationships and Integrity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users 1 -&gt; many sessions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 session belongs to one user. Session rows are deleted when their user is deleted.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products 1 -&gt; many sales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Every sale references one product. Product deletion is blocked when sales history exists.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Unique SKU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 partial unique index prevents duplicate non-null SKU values.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Role constraint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User roles are limited to admin or employee.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Transactional sale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Sale insertion and inventory reduction execute inside one database transaction.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Stock validation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Sales are rejected when the requested quantity is not available.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Singleton settings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The settings table uses a CHECK constraint requiring id = 1.</w:t>
            </w:r>
          </w:p>
        </w:tc>
      </w:tr>
    </w:tbl>
    <w:p>
      <w:pPr>
        <w:pStyle w:val="Heading1"/>
      </w:pPr>
      <w:r>
        <w:t>6. Security and Data Handling</w:t>
      </w:r>
    </w:p>
    <w:p>
      <w:pPr>
        <w:pStyle w:val="ListBullet"/>
      </w:pPr>
      <w:r>
        <w:t>Passwords are never stored as plaintext; each password uses a random salt and scrypt hash.</w:t>
      </w:r>
    </w:p>
    <w:p>
      <w:pPr>
        <w:pStyle w:val="ListBullet"/>
      </w:pPr>
      <w:r>
        <w:t>Bearer tokens are generated with cryptographically secure random bytes.</w:t>
      </w:r>
    </w:p>
    <w:p>
      <w:pPr>
        <w:pStyle w:val="ListBullet"/>
      </w:pPr>
      <w:r>
        <w:t>Sessions have an explicit expiration timestamp and can be revoked through logout.</w:t>
      </w:r>
    </w:p>
    <w:p>
      <w:pPr>
        <w:pStyle w:val="ListBullet"/>
      </w:pPr>
      <w:r>
        <w:t>SQL statements use prepared parameters rather than string concatenation for user data.</w:t>
      </w:r>
    </w:p>
    <w:p>
      <w:pPr>
        <w:pStyle w:val="ListBullet"/>
      </w:pPr>
      <w:r>
        <w:t>The automated test suite uses a separate temporary database file and does not modify production demonstration data.</w:t>
      </w:r>
    </w:p>
    <w:p>
      <w:pPr>
        <w:pStyle w:val="Heading1"/>
      </w:pPr>
      <w:r>
        <w:t>7. Initialization and Migration Strategy</w:t>
      </w:r>
    </w:p>
    <w:p>
      <w:r>
        <w:t>On application startup, the database module creates missing tables, enables foreign keys and WAL mode, and applies additive column migrations for fields introduced after the initial schema. Seed users, tie-dye products, orders, customers, and settings are inserted only when their corresponding tables are empty.</w:t>
      </w:r>
    </w:p>
    <w:p>
      <w:pPr>
        <w:pStyle w:val="CodeBlock"/>
        <w:keepLines/>
        <w:shd w:fill="F2F4F7"/>
      </w:pPr>
      <w:r>
        <w:t>{</w:t>
        <w:br/>
        <w:t xml:space="preserve">  "admin_demo": "admin@smartstock.com / admin123",</w:t>
        <w:br/>
        <w:t xml:space="preserve">  "employee_demo": "employee@smartstock.com / employee123",</w:t>
        <w:br/>
        <w:t xml:space="preserve">  "automatic_database_path": "server/database/smartstock.db",</w:t>
        <w:br/>
        <w:t xml:space="preserve">  "test_override": "SMARTSTOCK_DB_PATH=/temporary/path.db"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4748B"/>
        <w:sz w:val="16"/>
      </w:rPr>
      <w:t xml:space="preserve">SmartStock  |  Page </w:t>
    </w:r>
    <w:r/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4748B"/>
        <w:sz w:val="17"/>
      </w:rPr>
      <w:t>SMARTSTOCK  |  DATABASE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173" w:right="173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SmartStock Database Technical Reference</dc:title>
  <dc:subject>SmartStock SQLite schema and data relationships</dc:subject>
  <dc:creator>SmartStock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