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7241D" w14:textId="6C614141" w:rsidR="00603A36" w:rsidRDefault="00603A36" w:rsidP="00603A36">
      <w:pPr>
        <w:jc w:val="center"/>
      </w:pPr>
      <w:r>
        <w:rPr>
          <w:sz w:val="36"/>
          <w:szCs w:val="36"/>
        </w:rPr>
        <w:t>Relatório TP1</w:t>
      </w:r>
    </w:p>
    <w:p w14:paraId="5EC15AAE" w14:textId="28E669D0" w:rsidR="00603A36" w:rsidRPr="00900DAF" w:rsidRDefault="00603A36" w:rsidP="00603A36">
      <w:pPr>
        <w:jc w:val="center"/>
        <w:rPr>
          <w:u w:val="single"/>
        </w:rPr>
      </w:pPr>
      <w:r>
        <w:rPr>
          <w:sz w:val="36"/>
          <w:szCs w:val="36"/>
        </w:rPr>
        <w:t xml:space="preserve">Grupo </w:t>
      </w:r>
      <w:r w:rsidR="00900DAF">
        <w:rPr>
          <w:sz w:val="36"/>
          <w:szCs w:val="36"/>
        </w:rPr>
        <w:t>PL54</w:t>
      </w:r>
    </w:p>
    <w:p w14:paraId="3AC09F80" w14:textId="77777777" w:rsidR="00603A36" w:rsidRDefault="00603A36" w:rsidP="00603A36">
      <w:pPr>
        <w:jc w:val="center"/>
      </w:pPr>
      <w:r>
        <w:rPr>
          <w:sz w:val="24"/>
          <w:szCs w:val="24"/>
        </w:rPr>
        <w:t>Diogo Cunha a100481</w:t>
      </w:r>
    </w:p>
    <w:p w14:paraId="0AB3C69F" w14:textId="77777777" w:rsidR="00603A36" w:rsidRDefault="00603A36" w:rsidP="00603A36">
      <w:pPr>
        <w:jc w:val="center"/>
        <w:rPr>
          <w:sz w:val="24"/>
          <w:szCs w:val="24"/>
        </w:rPr>
      </w:pPr>
      <w:r>
        <w:rPr>
          <w:sz w:val="24"/>
          <w:szCs w:val="24"/>
        </w:rPr>
        <w:t>Rui Cerqueira a100537</w:t>
      </w:r>
    </w:p>
    <w:p w14:paraId="2DD7826D" w14:textId="77777777" w:rsidR="00603A36" w:rsidRDefault="00603A36" w:rsidP="00603A36">
      <w:pPr>
        <w:jc w:val="center"/>
        <w:rPr>
          <w:sz w:val="24"/>
          <w:szCs w:val="24"/>
        </w:rPr>
      </w:pPr>
      <w:r>
        <w:rPr>
          <w:sz w:val="24"/>
          <w:szCs w:val="24"/>
        </w:rPr>
        <w:t>Guilherme Rio a100898</w:t>
      </w:r>
    </w:p>
    <w:p w14:paraId="57601B3F" w14:textId="77777777" w:rsidR="00603A36" w:rsidRDefault="00603A36" w:rsidP="00603A36">
      <w:pPr>
        <w:rPr>
          <w:sz w:val="24"/>
          <w:szCs w:val="24"/>
        </w:rPr>
      </w:pPr>
    </w:p>
    <w:p w14:paraId="63B14B61" w14:textId="39109735" w:rsidR="00603A36" w:rsidRDefault="00603A36" w:rsidP="00603A3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C7FFB62" w14:textId="34DBC195" w:rsidR="00603A36" w:rsidRDefault="00603A36" w:rsidP="00603A36">
      <w:pPr>
        <w:rPr>
          <w:sz w:val="32"/>
          <w:szCs w:val="32"/>
        </w:rPr>
      </w:pPr>
      <w:r w:rsidRPr="00603A36">
        <w:rPr>
          <w:sz w:val="32"/>
          <w:szCs w:val="32"/>
        </w:rPr>
        <w:t>Parte 1.</w:t>
      </w:r>
    </w:p>
    <w:p w14:paraId="534F2838" w14:textId="77777777" w:rsidR="00603A36" w:rsidRDefault="00603A36" w:rsidP="00603A36">
      <w:pPr>
        <w:rPr>
          <w:sz w:val="32"/>
          <w:szCs w:val="32"/>
        </w:rPr>
      </w:pPr>
    </w:p>
    <w:p w14:paraId="496EB91A" w14:textId="12B4DB5B" w:rsidR="00603A36" w:rsidRPr="00A06AD7" w:rsidRDefault="00A06AD7" w:rsidP="00A06AD7">
      <w:pPr>
        <w:jc w:val="both"/>
        <w:rPr>
          <w:sz w:val="24"/>
          <w:szCs w:val="24"/>
        </w:rPr>
      </w:pPr>
      <w:r w:rsidRPr="00A06AD7">
        <w:rPr>
          <w:sz w:val="28"/>
          <w:szCs w:val="28"/>
        </w:rPr>
        <w:t>1</w:t>
      </w:r>
      <w:r w:rsidRPr="00A06AD7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A06AD7">
        <w:rPr>
          <w:sz w:val="24"/>
          <w:szCs w:val="24"/>
        </w:rPr>
        <w:t xml:space="preserve">No caso das aplicações TCP, as perdas e duplicações de pacotes afetam o desempenho das aplicações sendo que iram ter de recuperar o pacote perdido, quem lida com este tipo de problemas é a camada de transporte como vimos no </w:t>
      </w:r>
      <w:proofErr w:type="spellStart"/>
      <w:r w:rsidRPr="00A06AD7">
        <w:rPr>
          <w:sz w:val="24"/>
          <w:szCs w:val="24"/>
        </w:rPr>
        <w:t>wireshark</w:t>
      </w:r>
      <w:proofErr w:type="spellEnd"/>
      <w:r w:rsidR="000A3739">
        <w:rPr>
          <w:sz w:val="24"/>
          <w:szCs w:val="24"/>
        </w:rPr>
        <w:t xml:space="preserve">. </w:t>
      </w:r>
    </w:p>
    <w:p w14:paraId="0B513277" w14:textId="7B30A93A" w:rsidR="00196D0F" w:rsidRDefault="009572BA" w:rsidP="00603A36">
      <w:r>
        <w:t>(…)</w:t>
      </w:r>
    </w:p>
    <w:p w14:paraId="670D2F0A" w14:textId="77777777" w:rsidR="009572BA" w:rsidRDefault="009572BA" w:rsidP="00603A36"/>
    <w:p w14:paraId="6A6AED5A" w14:textId="77777777" w:rsidR="009572BA" w:rsidRDefault="009572BA" w:rsidP="00603A36">
      <w:pPr>
        <w:rPr>
          <w:sz w:val="24"/>
          <w:szCs w:val="24"/>
        </w:rPr>
      </w:pPr>
      <w:r w:rsidRPr="009572BA">
        <w:rPr>
          <w:sz w:val="28"/>
          <w:szCs w:val="28"/>
        </w:rPr>
        <w:t>2</w:t>
      </w:r>
      <w:r>
        <w:rPr>
          <w:sz w:val="24"/>
          <w:szCs w:val="24"/>
        </w:rPr>
        <w:t xml:space="preserve">. </w:t>
      </w:r>
    </w:p>
    <w:p w14:paraId="2FBC9CEC" w14:textId="1EF621A6" w:rsidR="009572BA" w:rsidRDefault="009572BA" w:rsidP="00603A36">
      <w:pPr>
        <w:rPr>
          <w:sz w:val="24"/>
          <w:szCs w:val="24"/>
        </w:rPr>
      </w:pPr>
      <w:r>
        <w:rPr>
          <w:sz w:val="24"/>
          <w:szCs w:val="24"/>
        </w:rPr>
        <w:tab/>
        <w:t>2.1. Conexão</w:t>
      </w:r>
    </w:p>
    <w:p w14:paraId="4A0AA7ED" w14:textId="3F884925" w:rsidR="009572BA" w:rsidRDefault="009572BA" w:rsidP="00603A36">
      <w:r>
        <w:rPr>
          <w:noProof/>
          <w:sz w:val="24"/>
          <w:szCs w:val="24"/>
        </w:rPr>
        <w:drawing>
          <wp:inline distT="0" distB="0" distL="0" distR="0" wp14:anchorId="4F027FBE" wp14:editId="7293F633">
            <wp:extent cx="5394960" cy="350520"/>
            <wp:effectExtent l="0" t="0" r="0" b="0"/>
            <wp:docPr id="287167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B37F" w14:textId="7A2A7B0F" w:rsidR="00391257" w:rsidRDefault="009572BA" w:rsidP="00603A36">
      <w:pPr>
        <w:rPr>
          <w:sz w:val="24"/>
          <w:szCs w:val="24"/>
        </w:rPr>
      </w:pPr>
      <w:r>
        <w:tab/>
      </w:r>
      <w:r>
        <w:rPr>
          <w:sz w:val="24"/>
          <w:szCs w:val="24"/>
        </w:rPr>
        <w:t>2.2</w:t>
      </w:r>
      <w:r w:rsidR="00391257">
        <w:rPr>
          <w:sz w:val="24"/>
          <w:szCs w:val="24"/>
        </w:rPr>
        <w:t xml:space="preserve"> Transferência</w:t>
      </w:r>
      <w:r w:rsidR="00391257">
        <w:rPr>
          <w:noProof/>
          <w:sz w:val="24"/>
          <w:szCs w:val="24"/>
        </w:rPr>
        <w:drawing>
          <wp:inline distT="0" distB="0" distL="0" distR="0" wp14:anchorId="21CFBDBC" wp14:editId="398D2B9B">
            <wp:extent cx="5394960" cy="1234440"/>
            <wp:effectExtent l="0" t="0" r="0" b="3810"/>
            <wp:docPr id="92727237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F0F0" w14:textId="05347FBE" w:rsidR="00391257" w:rsidRDefault="00391257" w:rsidP="00603A36">
      <w:pPr>
        <w:rPr>
          <w:sz w:val="24"/>
          <w:szCs w:val="24"/>
        </w:rPr>
      </w:pPr>
      <w:r>
        <w:rPr>
          <w:sz w:val="24"/>
          <w:szCs w:val="24"/>
        </w:rPr>
        <w:tab/>
        <w:t>2.3 Fim da conexão</w:t>
      </w:r>
    </w:p>
    <w:p w14:paraId="3117B0A1" w14:textId="67308F4F" w:rsidR="009572BA" w:rsidRDefault="00391257" w:rsidP="0039125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D3DA9D3" wp14:editId="7AF2E37E">
            <wp:extent cx="5394960" cy="426720"/>
            <wp:effectExtent l="0" t="0" r="0" b="0"/>
            <wp:docPr id="31268136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8D9F0" w14:textId="77777777" w:rsidR="00C90C85" w:rsidRDefault="00C90C85" w:rsidP="00391257">
      <w:pPr>
        <w:rPr>
          <w:sz w:val="24"/>
          <w:szCs w:val="24"/>
        </w:rPr>
      </w:pPr>
    </w:p>
    <w:p w14:paraId="253B8139" w14:textId="77BF2D81" w:rsidR="00C90C85" w:rsidRDefault="00C90C85" w:rsidP="00391257">
      <w:pPr>
        <w:rPr>
          <w:sz w:val="28"/>
          <w:szCs w:val="28"/>
        </w:rPr>
      </w:pPr>
      <w:r w:rsidRPr="00C90C85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</w:p>
    <w:p w14:paraId="2626F0FC" w14:textId="77777777" w:rsidR="00C90C85" w:rsidRDefault="00C90C85" w:rsidP="00391257">
      <w:pPr>
        <w:rPr>
          <w:sz w:val="24"/>
          <w:szCs w:val="24"/>
        </w:rPr>
      </w:pPr>
    </w:p>
    <w:p w14:paraId="64162F0A" w14:textId="77777777" w:rsidR="00C90C85" w:rsidRDefault="00C90C85" w:rsidP="00391257">
      <w:pPr>
        <w:rPr>
          <w:sz w:val="28"/>
          <w:szCs w:val="28"/>
        </w:rPr>
      </w:pPr>
    </w:p>
    <w:p w14:paraId="4B73CF04" w14:textId="5414AF45" w:rsidR="000477A7" w:rsidRPr="00A403D4" w:rsidRDefault="00C90C85" w:rsidP="00C90C85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 </w:t>
      </w:r>
    </w:p>
    <w:p w14:paraId="6FEB30C3" w14:textId="41BF8EBA" w:rsidR="000477A7" w:rsidRDefault="000477A7" w:rsidP="00C90C8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A aplicação mais eficiente é a TFTP, pois como o FTP não utiliza medidas de segurança e não utiliza autenticação pelo cliente como no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. Este utiliza o UDP como camada de transporte o que o torna não fiável, mas como consequência esta aplicação tem um baixo </w:t>
      </w:r>
      <w:proofErr w:type="spellStart"/>
      <w:r>
        <w:rPr>
          <w:sz w:val="24"/>
          <w:szCs w:val="24"/>
        </w:rPr>
        <w:t>overhead</w:t>
      </w:r>
      <w:proofErr w:type="spellEnd"/>
      <w:r>
        <w:rPr>
          <w:sz w:val="24"/>
          <w:szCs w:val="24"/>
        </w:rPr>
        <w:t xml:space="preserve"> o que contribui para a sua eficiência.</w:t>
      </w:r>
    </w:p>
    <w:p w14:paraId="40EE5962" w14:textId="4D04D36F" w:rsidR="000477A7" w:rsidRDefault="00C90C85" w:rsidP="00C90C8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A aplicação </w:t>
      </w:r>
      <w:r w:rsidR="000477A7">
        <w:rPr>
          <w:sz w:val="24"/>
          <w:szCs w:val="24"/>
        </w:rPr>
        <w:t xml:space="preserve">menos complexa </w:t>
      </w:r>
      <w:r>
        <w:rPr>
          <w:sz w:val="24"/>
          <w:szCs w:val="24"/>
        </w:rPr>
        <w:t xml:space="preserve">é a FTP </w:t>
      </w:r>
      <w:r w:rsidR="000477A7">
        <w:rPr>
          <w:sz w:val="24"/>
          <w:szCs w:val="24"/>
        </w:rPr>
        <w:t xml:space="preserve">que também  utiliza o TCP como protocolo da camada de transporte, mas não usa o SSH como método de autenticação tornando-se por consequência menos segura, tem um </w:t>
      </w:r>
      <w:proofErr w:type="spellStart"/>
      <w:r w:rsidR="000477A7">
        <w:rPr>
          <w:sz w:val="24"/>
          <w:szCs w:val="24"/>
        </w:rPr>
        <w:t>overhead</w:t>
      </w:r>
      <w:proofErr w:type="spellEnd"/>
      <w:r w:rsidR="000477A7">
        <w:rPr>
          <w:sz w:val="24"/>
          <w:szCs w:val="24"/>
        </w:rPr>
        <w:t xml:space="preserve"> considerável o que acaba por afetar a sua eficiência,  no entanto também é menos complexa  no que toca a transferência de ficheiro.</w:t>
      </w:r>
    </w:p>
    <w:p w14:paraId="096117AE" w14:textId="6E3BCA15" w:rsidR="00661C47" w:rsidRDefault="000477A7" w:rsidP="00C90C8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A aplicação SFTP faz uso do SSH, ou seja, precisa de autenticação do cliente e aplica encriptação nos pacotes tornando numa aplicação segura ao custo da eficiência, pois tem maior </w:t>
      </w:r>
      <w:proofErr w:type="spellStart"/>
      <w:r>
        <w:rPr>
          <w:sz w:val="24"/>
          <w:szCs w:val="24"/>
        </w:rPr>
        <w:t>overhead</w:t>
      </w:r>
      <w:proofErr w:type="spellEnd"/>
      <w:r>
        <w:rPr>
          <w:sz w:val="24"/>
          <w:szCs w:val="24"/>
        </w:rPr>
        <w:t xml:space="preserve"> devido a sua complexidade, esta aplicação utiliza o TCP como o protocolo da camada de transporte.</w:t>
      </w:r>
    </w:p>
    <w:p w14:paraId="382F3B15" w14:textId="280A370B" w:rsidR="00661C47" w:rsidRPr="00661C47" w:rsidRDefault="00661C47" w:rsidP="00C90C8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E por fim a aplicação HTTP na qual as transferências de dados podem ser acedidas por qualquer pessoa, e não necessita de autenticação pelo cliente, é muito inseguro, este utiliza o TCP como protocolo da camada de transporte</w:t>
      </w:r>
      <w:r>
        <w:rPr>
          <w:sz w:val="24"/>
          <w:szCs w:val="24"/>
          <w:u w:val="single"/>
        </w:rPr>
        <w:t>.</w:t>
      </w:r>
    </w:p>
    <w:p w14:paraId="7F9A97D5" w14:textId="04D779C3" w:rsidR="000477A7" w:rsidRPr="00C90C85" w:rsidRDefault="000477A7" w:rsidP="00C90C8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sectPr w:rsidR="000477A7" w:rsidRPr="00C90C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4CCF"/>
    <w:multiLevelType w:val="hybridMultilevel"/>
    <w:tmpl w:val="DF463CC4"/>
    <w:lvl w:ilvl="0" w:tplc="9514B7B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09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4A"/>
    <w:rsid w:val="000477A7"/>
    <w:rsid w:val="000A3739"/>
    <w:rsid w:val="000B424A"/>
    <w:rsid w:val="00196D0F"/>
    <w:rsid w:val="00252960"/>
    <w:rsid w:val="00391257"/>
    <w:rsid w:val="00603A36"/>
    <w:rsid w:val="00661C47"/>
    <w:rsid w:val="00900DAF"/>
    <w:rsid w:val="009572BA"/>
    <w:rsid w:val="00A06AD7"/>
    <w:rsid w:val="00A32DED"/>
    <w:rsid w:val="00A403D4"/>
    <w:rsid w:val="00C9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962EC"/>
  <w15:chartTrackingRefBased/>
  <w15:docId w15:val="{17B9593F-E7D4-40CA-B6E1-A5A32280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A36"/>
    <w:pPr>
      <w:suppressAutoHyphens/>
      <w:autoSpaceDN w:val="0"/>
      <w:spacing w:line="240" w:lineRule="auto"/>
    </w:pPr>
    <w:rPr>
      <w:rFonts w:ascii="Calibri" w:eastAsia="Calibri" w:hAnsi="Calibri" w:cs="Arial"/>
      <w:kern w:val="0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03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250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cerqueira</dc:creator>
  <cp:keywords/>
  <dc:description/>
  <cp:lastModifiedBy>Rui Pedro Vaz Cerqueira</cp:lastModifiedBy>
  <cp:revision>6</cp:revision>
  <dcterms:created xsi:type="dcterms:W3CDTF">2023-09-18T08:41:00Z</dcterms:created>
  <dcterms:modified xsi:type="dcterms:W3CDTF">2023-09-25T10:37:00Z</dcterms:modified>
</cp:coreProperties>
</file>