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1" w:rsidRDefault="00FE27D1" w:rsidP="00FE27D1"/>
    <w:p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:rsidR="00FE27D1" w:rsidRPr="00CD068F" w:rsidRDefault="00FE27D1" w:rsidP="00FE27D1"/>
        <w:p w:rsidR="00FE27D1" w:rsidRPr="00CD068F" w:rsidRDefault="00FE27D1" w:rsidP="00FE27D1"/>
        <w:p w:rsidR="00FE27D1" w:rsidRPr="00CD068F" w:rsidRDefault="00FE27D1" w:rsidP="00FE27D1"/>
        <w:p w:rsidR="00FE27D1" w:rsidRPr="00CD068F" w:rsidRDefault="00586952" w:rsidP="00FE27D1"/>
      </w:sdtContent>
    </w:sdt>
    <w:p w:rsidR="00FE27D1" w:rsidRPr="00CD068F" w:rsidRDefault="00FE27D1" w:rsidP="00FE27D1"/>
    <w:p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89B" w:rsidRPr="00F17D13" w:rsidRDefault="007216CB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2</w:t>
                            </w:r>
                            <w:r w:rsidR="00D4589B"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6pt;width:544.5pt;height:54.95pt;z-index: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FOUhuDdAAAACAEAAA8AAABkcnMvZG93bnJldi54bWxMj8FOw0AMRO9I/MPKlbggummApg3Z&#10;VIAE6rWlH+AkbhI1642y2yb9e9wT3GzPaPwm20y2UxcafOvYwGIegSIuXdVybeDw8/W0AuUDcoWd&#10;YzJwJQ+b/P4uw7RyI+/osg+1khD2KRpoQuhTrX3ZkEU/dz2xaEc3WAyyDrWuBhwl3HY6jqKlttiy&#10;fGiwp8+GytP+bA0ct+Pj63osvsMh2b0sP7BNCnc15mE2vb+BCjSFPzPc8AUdcmEq3JkrrzoDUiQY&#10;iJMY1E2NVmu5FDI9JwvQeab/F8h/AQAA//8DAFBLAQItABQABgAIAAAAIQC2gziS/gAAAOEBAAAT&#10;AAAAAAAAAAAAAAAAAAAAAABbQ29udGVudF9UeXBlc10ueG1sUEsBAi0AFAAGAAgAAAAhADj9If/W&#10;AAAAlAEAAAsAAAAAAAAAAAAAAAAALwEAAF9yZWxzLy5yZWxzUEsBAi0AFAAGAAgAAAAhAIfmpAiC&#10;AgAAEAUAAA4AAAAAAAAAAAAAAAAALgIAAGRycy9lMm9Eb2MueG1sUEsBAi0AFAAGAAgAAAAhAFOU&#10;huDdAAAACAEAAA8AAAAAAAAAAAAAAAAA3AQAAGRycy9kb3ducmV2LnhtbFBLBQYAAAAABAAEAPMA&#10;AADmBQAAAAA=&#10;" stroked="f">
                <v:textbox>
                  <w:txbxContent>
                    <w:p w:rsidR="00D4589B" w:rsidRPr="00F17D13" w:rsidRDefault="007216CB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2</w:t>
                      </w:r>
                      <w:r w:rsidR="00D4589B"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ª Série de Exercícios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7D1" w:rsidRPr="00CD068F" w:rsidRDefault="00FE27D1" w:rsidP="00FE27D1"/>
    <w:p w:rsidR="00FE27D1" w:rsidRPr="00CD068F" w:rsidRDefault="00FE27D1" w:rsidP="00FE27D1"/>
    <w:p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:rsidR="00FE27D1" w:rsidRPr="00CD068F" w:rsidRDefault="00FE27D1" w:rsidP="00FE27D1">
      <w:pPr>
        <w:pStyle w:val="Cabealho7"/>
        <w:jc w:val="center"/>
        <w:rPr>
          <w:noProof w:val="0"/>
          <w:color w:val="auto"/>
          <w:sz w:val="48"/>
          <w:lang w:val="pt-PT"/>
        </w:rPr>
      </w:pPr>
      <w:r w:rsidRPr="00CD068F">
        <w:rPr>
          <w:b/>
          <w:bCs/>
          <w:noProof w:val="0"/>
          <w:color w:val="auto"/>
          <w:sz w:val="36"/>
          <w:lang w:val="pt-PT"/>
        </w:rPr>
        <w:t>Licenciatura em Engenharia Informática e de Computadores</w:t>
      </w:r>
    </w:p>
    <w:p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:rsidR="00FE27D1" w:rsidRPr="00CD068F" w:rsidRDefault="00FE27D1" w:rsidP="00FE27D1"/>
    <w:p w:rsidR="00FE27D1" w:rsidRDefault="00FE27D1" w:rsidP="00FE27D1">
      <w:pPr>
        <w:pStyle w:val="Cabealho2"/>
        <w:jc w:val="center"/>
        <w:rPr>
          <w:rFonts w:ascii="Book Antiqua" w:hAnsi="Book Antiqua"/>
          <w:b w:val="0"/>
          <w:bCs w:val="0"/>
          <w:sz w:val="36"/>
        </w:rPr>
      </w:pPr>
      <w:r>
        <w:rPr>
          <w:rFonts w:ascii="Book Antiqua" w:hAnsi="Book Antiqua"/>
          <w:b w:val="0"/>
          <w:bCs w:val="0"/>
          <w:sz w:val="36"/>
        </w:rPr>
        <w:t>Segurança Informática</w:t>
      </w:r>
    </w:p>
    <w:p w:rsidR="00FE27D1" w:rsidRPr="00FE27D1" w:rsidRDefault="00FE27D1" w:rsidP="00FE27D1"/>
    <w:p w:rsidR="00FE27D1" w:rsidRPr="00A02261" w:rsidRDefault="00FE27D1" w:rsidP="00FE27D1"/>
    <w:p w:rsidR="00FE27D1" w:rsidRDefault="00FE27D1" w:rsidP="00FE27D1">
      <w:pPr>
        <w:pStyle w:val="Cabealho1"/>
        <w:jc w:val="left"/>
        <w:rPr>
          <w:b w:val="0"/>
          <w:i/>
          <w:iCs/>
          <w:lang w:val="pt-PT"/>
        </w:rPr>
      </w:pPr>
      <w:r w:rsidRPr="00CD068F">
        <w:rPr>
          <w:b w:val="0"/>
          <w:i/>
          <w:iCs/>
          <w:lang w:val="pt-PT"/>
        </w:rPr>
        <w:t>Prof.</w:t>
      </w:r>
      <w:r>
        <w:rPr>
          <w:b w:val="0"/>
          <w:i/>
          <w:iCs/>
          <w:lang w:val="pt-PT"/>
        </w:rPr>
        <w:t xml:space="preserve"> Eng. José Manuel Simão  </w:t>
      </w:r>
    </w:p>
    <w:p w:rsidR="00FE27D1" w:rsidRPr="00FE27D1" w:rsidRDefault="00FE27D1" w:rsidP="00FE27D1"/>
    <w:p w:rsidR="00FE27D1" w:rsidRDefault="00FE27D1" w:rsidP="00B72278">
      <w:pPr>
        <w:pStyle w:val="Cabealho1"/>
        <w:spacing w:after="240"/>
        <w:jc w:val="right"/>
        <w:rPr>
          <w:b w:val="0"/>
          <w:i/>
          <w:iCs/>
          <w:lang w:val="pt-PT"/>
        </w:rPr>
      </w:pPr>
      <w:r>
        <w:rPr>
          <w:b w:val="0"/>
          <w:i/>
          <w:iCs/>
          <w:lang w:val="pt-PT"/>
        </w:rPr>
        <w:t xml:space="preserve">  </w:t>
      </w:r>
      <w:r w:rsidRPr="00CD068F">
        <w:rPr>
          <w:b w:val="0"/>
          <w:i/>
          <w:iCs/>
          <w:lang w:val="pt-PT"/>
        </w:rPr>
        <w:t xml:space="preserve">Grupo </w:t>
      </w:r>
      <w:r>
        <w:rPr>
          <w:b w:val="0"/>
          <w:i/>
          <w:iCs/>
          <w:lang w:val="pt-PT"/>
        </w:rPr>
        <w:t>7</w:t>
      </w:r>
      <w:r w:rsidRPr="00CD068F">
        <w:rPr>
          <w:b w:val="0"/>
          <w:i/>
          <w:iCs/>
          <w:lang w:val="pt-PT"/>
        </w:rPr>
        <w:t>:</w:t>
      </w:r>
    </w:p>
    <w:p w:rsidR="00FE27D1" w:rsidRDefault="00785E4B" w:rsidP="00FE27D1">
      <w:pPr>
        <w:jc w:val="right"/>
        <w:rPr>
          <w:i/>
          <w:sz w:val="32"/>
        </w:rPr>
      </w:pPr>
      <w:r>
        <w:rPr>
          <w:i/>
          <w:sz w:val="32"/>
        </w:rPr>
        <w:t xml:space="preserve">Hugo Fora </w:t>
      </w:r>
      <w:r w:rsidR="00FE27D1" w:rsidRPr="00FE27D1">
        <w:rPr>
          <w:i/>
          <w:sz w:val="32"/>
        </w:rPr>
        <w:t>42121</w:t>
      </w:r>
      <w:bookmarkStart w:id="0" w:name="_GoBack"/>
      <w:bookmarkEnd w:id="0"/>
    </w:p>
    <w:p w:rsidR="00FE27D1" w:rsidRPr="00FE27D1" w:rsidRDefault="00785E4B" w:rsidP="00FE27D1">
      <w:pPr>
        <w:jc w:val="right"/>
        <w:rPr>
          <w:i/>
          <w:sz w:val="32"/>
        </w:rPr>
      </w:pPr>
      <w:r>
        <w:rPr>
          <w:i/>
          <w:sz w:val="32"/>
        </w:rPr>
        <w:t xml:space="preserve">Luana Silva </w:t>
      </w:r>
      <w:r w:rsidR="00FE27D1">
        <w:rPr>
          <w:i/>
          <w:sz w:val="32"/>
        </w:rPr>
        <w:t>42189</w:t>
      </w:r>
    </w:p>
    <w:p w:rsidR="00FE27D1" w:rsidRDefault="00785E4B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Rui Lima </w:t>
      </w:r>
      <w:r w:rsidR="00FE27D1">
        <w:rPr>
          <w:i/>
          <w:sz w:val="32"/>
          <w:szCs w:val="32"/>
        </w:rPr>
        <w:t>42200</w:t>
      </w:r>
    </w:p>
    <w:p w:rsidR="00FE27D1" w:rsidRDefault="00785E4B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Bruno Lourenço </w:t>
      </w:r>
      <w:r w:rsidR="00FE27D1">
        <w:rPr>
          <w:i/>
          <w:sz w:val="32"/>
          <w:szCs w:val="32"/>
        </w:rPr>
        <w:t>42400</w:t>
      </w:r>
    </w:p>
    <w:p w:rsidR="00FE27D1" w:rsidRDefault="00FE27D1" w:rsidP="00FE27D1">
      <w:pPr>
        <w:rPr>
          <w:i/>
          <w:sz w:val="32"/>
          <w:szCs w:val="32"/>
        </w:rPr>
      </w:pPr>
    </w:p>
    <w:p w:rsidR="00FE27D1" w:rsidRDefault="00FE27D1" w:rsidP="00FE27D1">
      <w:pPr>
        <w:jc w:val="center"/>
        <w:rPr>
          <w:i/>
          <w:sz w:val="32"/>
          <w:szCs w:val="32"/>
        </w:rPr>
      </w:pPr>
    </w:p>
    <w:p w:rsidR="00FE27D1" w:rsidRPr="00FE27D1" w:rsidRDefault="00FE27D1" w:rsidP="00FE27D1">
      <w:pPr>
        <w:jc w:val="center"/>
        <w:rPr>
          <w:i/>
          <w:sz w:val="32"/>
          <w:szCs w:val="32"/>
        </w:rPr>
      </w:pPr>
      <w:r w:rsidRPr="00CD068F">
        <w:rPr>
          <w:i/>
          <w:sz w:val="32"/>
          <w:szCs w:val="32"/>
        </w:rPr>
        <w:t xml:space="preserve">Lisboa, </w:t>
      </w:r>
      <w:r w:rsidR="007216CB">
        <w:rPr>
          <w:i/>
          <w:sz w:val="32"/>
          <w:szCs w:val="32"/>
        </w:rPr>
        <w:t>24</w:t>
      </w:r>
      <w:r>
        <w:rPr>
          <w:i/>
          <w:sz w:val="32"/>
          <w:szCs w:val="32"/>
        </w:rPr>
        <w:t xml:space="preserve"> de </w:t>
      </w:r>
      <w:r w:rsidR="007216CB">
        <w:rPr>
          <w:i/>
          <w:sz w:val="32"/>
          <w:szCs w:val="32"/>
        </w:rPr>
        <w:t>novembro</w:t>
      </w:r>
      <w:r>
        <w:rPr>
          <w:i/>
          <w:sz w:val="32"/>
          <w:szCs w:val="32"/>
        </w:rPr>
        <w:t xml:space="preserve"> de 2017</w:t>
      </w:r>
    </w:p>
    <w:p w:rsidR="007216CB" w:rsidRPr="007216CB" w:rsidRDefault="00A04F9D" w:rsidP="007216CB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216CB"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140B0A" w:rsidRPr="007216CB" w:rsidRDefault="00785E4B" w:rsidP="007216C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216CB" w:rsidRPr="007216CB">
        <w:rPr>
          <w:rFonts w:ascii="Times New Roman" w:hAnsi="Times New Roman" w:cs="Times New Roman"/>
          <w:sz w:val="24"/>
        </w:rPr>
        <w:t>Canal inseguro. Autenticidade é garantida compara</w:t>
      </w:r>
      <w:r>
        <w:rPr>
          <w:rFonts w:ascii="Times New Roman" w:hAnsi="Times New Roman" w:cs="Times New Roman"/>
          <w:sz w:val="24"/>
        </w:rPr>
        <w:t>n</w:t>
      </w:r>
      <w:r w:rsidR="007216CB" w:rsidRPr="007216CB">
        <w:rPr>
          <w:rFonts w:ascii="Times New Roman" w:hAnsi="Times New Roman" w:cs="Times New Roman"/>
          <w:sz w:val="24"/>
        </w:rPr>
        <w:t xml:space="preserve">do os </w:t>
      </w:r>
      <w:proofErr w:type="spellStart"/>
      <w:r w:rsidR="007216CB" w:rsidRPr="00785E4B">
        <w:rPr>
          <w:rFonts w:ascii="Times New Roman" w:hAnsi="Times New Roman" w:cs="Times New Roman"/>
          <w:i/>
          <w:sz w:val="24"/>
        </w:rPr>
        <w:t>MAC's</w:t>
      </w:r>
      <w:proofErr w:type="spellEnd"/>
      <w:r w:rsidR="007216CB" w:rsidRPr="007216CB">
        <w:rPr>
          <w:rFonts w:ascii="Times New Roman" w:hAnsi="Times New Roman" w:cs="Times New Roman"/>
          <w:sz w:val="24"/>
        </w:rPr>
        <w:t xml:space="preserve"> das mensagens anteriormente enviadas.</w:t>
      </w:r>
    </w:p>
    <w:p w:rsidR="007216CB" w:rsidRPr="007216CB" w:rsidRDefault="007216CB" w:rsidP="007216C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216CB">
        <w:rPr>
          <w:rFonts w:ascii="Times New Roman" w:hAnsi="Times New Roman" w:cs="Times New Roman"/>
          <w:sz w:val="24"/>
        </w:rPr>
        <w:t>A autoridade a ser comprometida é a autoridade que produz os certificados raiz</w:t>
      </w:r>
      <w:r w:rsidR="002A2B5B">
        <w:rPr>
          <w:rFonts w:ascii="Times New Roman" w:hAnsi="Times New Roman" w:cs="Times New Roman"/>
          <w:sz w:val="24"/>
        </w:rPr>
        <w:t xml:space="preserve"> </w:t>
      </w:r>
      <w:r w:rsidR="00785E4B">
        <w:rPr>
          <w:rFonts w:ascii="Times New Roman" w:hAnsi="Times New Roman" w:cs="Times New Roman"/>
          <w:sz w:val="24"/>
        </w:rPr>
        <w:t xml:space="preserve">em </w:t>
      </w:r>
      <w:r w:rsidR="002A2B5B">
        <w:rPr>
          <w:rFonts w:ascii="Times New Roman" w:hAnsi="Times New Roman" w:cs="Times New Roman"/>
          <w:sz w:val="24"/>
        </w:rPr>
        <w:t>que o cliente confia</w:t>
      </w:r>
      <w:r w:rsidRPr="007216CB">
        <w:rPr>
          <w:rFonts w:ascii="Times New Roman" w:hAnsi="Times New Roman" w:cs="Times New Roman"/>
          <w:sz w:val="24"/>
        </w:rPr>
        <w:t xml:space="preserve">, pois se o atacante conseguir que a autoridade emita </w:t>
      </w:r>
      <w:r w:rsidR="008D40FC">
        <w:rPr>
          <w:rFonts w:ascii="Times New Roman" w:hAnsi="Times New Roman" w:cs="Times New Roman"/>
          <w:sz w:val="24"/>
        </w:rPr>
        <w:t>um certificado vá</w:t>
      </w:r>
      <w:r w:rsidRPr="007216CB">
        <w:rPr>
          <w:rFonts w:ascii="Times New Roman" w:hAnsi="Times New Roman" w:cs="Times New Roman"/>
          <w:sz w:val="24"/>
        </w:rPr>
        <w:t>lido para o atacante usar então</w:t>
      </w:r>
      <w:r>
        <w:rPr>
          <w:rFonts w:ascii="Times New Roman" w:hAnsi="Times New Roman" w:cs="Times New Roman"/>
          <w:sz w:val="24"/>
        </w:rPr>
        <w:t xml:space="preserve"> </w:t>
      </w:r>
      <w:r w:rsidRPr="007216CB">
        <w:rPr>
          <w:rFonts w:ascii="Times New Roman" w:hAnsi="Times New Roman" w:cs="Times New Roman"/>
          <w:sz w:val="24"/>
        </w:rPr>
        <w:t>o cliente ao ver esse certificado como confia na autoridade iria estar a comunicar com o atacante e não com a autoridade.</w:t>
      </w:r>
    </w:p>
    <w:p w:rsidR="007216CB" w:rsidRDefault="00C37AB3" w:rsidP="007216C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20235">
        <w:rPr>
          <w:rFonts w:ascii="Times New Roman" w:hAnsi="Times New Roman" w:cs="Times New Roman"/>
          <w:sz w:val="24"/>
          <w:szCs w:val="28"/>
        </w:rPr>
        <w:t>O uso de chaves p</w:t>
      </w:r>
      <w:r w:rsidR="008D40FC">
        <w:rPr>
          <w:rFonts w:ascii="Times New Roman" w:hAnsi="Times New Roman" w:cs="Times New Roman"/>
          <w:sz w:val="24"/>
          <w:szCs w:val="28"/>
        </w:rPr>
        <w:t>ú</w:t>
      </w:r>
      <w:r w:rsidR="00A20235">
        <w:rPr>
          <w:rFonts w:ascii="Times New Roman" w:hAnsi="Times New Roman" w:cs="Times New Roman"/>
          <w:sz w:val="24"/>
          <w:szCs w:val="28"/>
        </w:rPr>
        <w:t xml:space="preserve">blicas e privadas para a troca do </w:t>
      </w:r>
      <w:r w:rsidR="00A20235" w:rsidRPr="00785E4B">
        <w:rPr>
          <w:rFonts w:ascii="Times New Roman" w:hAnsi="Times New Roman" w:cs="Times New Roman"/>
          <w:i/>
          <w:sz w:val="24"/>
          <w:szCs w:val="28"/>
        </w:rPr>
        <w:t xml:space="preserve">master </w:t>
      </w:r>
      <w:proofErr w:type="spellStart"/>
      <w:r w:rsidR="00A20235" w:rsidRPr="00785E4B">
        <w:rPr>
          <w:rFonts w:ascii="Times New Roman" w:hAnsi="Times New Roman" w:cs="Times New Roman"/>
          <w:i/>
          <w:sz w:val="24"/>
          <w:szCs w:val="28"/>
        </w:rPr>
        <w:t>secret</w:t>
      </w:r>
      <w:proofErr w:type="spellEnd"/>
      <w:r w:rsidR="00A20235">
        <w:rPr>
          <w:rFonts w:ascii="Times New Roman" w:hAnsi="Times New Roman" w:cs="Times New Roman"/>
          <w:sz w:val="24"/>
          <w:szCs w:val="28"/>
        </w:rPr>
        <w:t xml:space="preserve"> entre cliente e servidor é considerado obsoleto/inseguro pelos browsers, pois se o atacante descobrir a chave privada do servidor consegue alcançar os </w:t>
      </w:r>
      <w:r w:rsidR="00A20235" w:rsidRPr="00785E4B">
        <w:rPr>
          <w:rFonts w:ascii="Times New Roman" w:hAnsi="Times New Roman" w:cs="Times New Roman"/>
          <w:i/>
          <w:sz w:val="24"/>
          <w:szCs w:val="28"/>
        </w:rPr>
        <w:t xml:space="preserve">master </w:t>
      </w:r>
      <w:proofErr w:type="spellStart"/>
      <w:r w:rsidR="00A20235" w:rsidRPr="00785E4B">
        <w:rPr>
          <w:rFonts w:ascii="Times New Roman" w:hAnsi="Times New Roman" w:cs="Times New Roman"/>
          <w:i/>
          <w:sz w:val="24"/>
          <w:szCs w:val="28"/>
        </w:rPr>
        <w:t>secrets</w:t>
      </w:r>
      <w:proofErr w:type="spellEnd"/>
      <w:r w:rsidR="00A20235">
        <w:rPr>
          <w:rFonts w:ascii="Times New Roman" w:hAnsi="Times New Roman" w:cs="Times New Roman"/>
          <w:sz w:val="24"/>
          <w:szCs w:val="28"/>
        </w:rPr>
        <w:t xml:space="preserve"> usados nas ligações anteriores e consequentemente decifrar as mensagens destas comunicações.</w:t>
      </w:r>
    </w:p>
    <w:p w:rsidR="007216CB" w:rsidRDefault="007216CB" w:rsidP="007216C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E50E6">
        <w:rPr>
          <w:rFonts w:ascii="Times New Roman" w:hAnsi="Times New Roman" w:cs="Times New Roman"/>
          <w:sz w:val="24"/>
          <w:szCs w:val="28"/>
        </w:rPr>
        <w:t xml:space="preserve">Não, pois as </w:t>
      </w:r>
      <w:r w:rsidR="008E50E6" w:rsidRPr="00785E4B">
        <w:rPr>
          <w:rFonts w:ascii="Times New Roman" w:hAnsi="Times New Roman" w:cs="Times New Roman"/>
          <w:i/>
          <w:sz w:val="24"/>
          <w:szCs w:val="28"/>
        </w:rPr>
        <w:t>cookies</w:t>
      </w:r>
      <w:r w:rsidR="008E50E6">
        <w:rPr>
          <w:rFonts w:ascii="Times New Roman" w:hAnsi="Times New Roman" w:cs="Times New Roman"/>
          <w:sz w:val="24"/>
          <w:szCs w:val="28"/>
        </w:rPr>
        <w:t xml:space="preserve"> estão guardadas no browser e qualquer utilizador com acesso à máquina que corre o browser consegue ver a estrutura d</w:t>
      </w:r>
      <w:r w:rsidR="00785E4B">
        <w:rPr>
          <w:rFonts w:ascii="Times New Roman" w:hAnsi="Times New Roman" w:cs="Times New Roman"/>
          <w:sz w:val="24"/>
          <w:szCs w:val="28"/>
        </w:rPr>
        <w:t>a</w:t>
      </w:r>
      <w:r w:rsidR="008E50E6">
        <w:rPr>
          <w:rFonts w:ascii="Times New Roman" w:hAnsi="Times New Roman" w:cs="Times New Roman"/>
          <w:sz w:val="24"/>
          <w:szCs w:val="28"/>
        </w:rPr>
        <w:t xml:space="preserve">s </w:t>
      </w:r>
      <w:r w:rsidR="008E50E6" w:rsidRPr="00785E4B">
        <w:rPr>
          <w:rFonts w:ascii="Times New Roman" w:hAnsi="Times New Roman" w:cs="Times New Roman"/>
          <w:i/>
          <w:sz w:val="24"/>
          <w:szCs w:val="28"/>
        </w:rPr>
        <w:t>cookies</w:t>
      </w:r>
      <w:r w:rsidR="008E50E6">
        <w:rPr>
          <w:rFonts w:ascii="Times New Roman" w:hAnsi="Times New Roman" w:cs="Times New Roman"/>
          <w:sz w:val="24"/>
          <w:szCs w:val="28"/>
        </w:rPr>
        <w:t>.</w:t>
      </w:r>
    </w:p>
    <w:p w:rsidR="00373B76" w:rsidRDefault="007216CB" w:rsidP="008D40F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216CB">
        <w:rPr>
          <w:rFonts w:ascii="Times New Roman" w:hAnsi="Times New Roman" w:cs="Times New Roman"/>
          <w:sz w:val="24"/>
          <w:szCs w:val="28"/>
        </w:rPr>
        <w:t xml:space="preserve">Se não for usado o fator </w:t>
      </w:r>
      <w:r w:rsidR="008D40FC" w:rsidRPr="007216CB">
        <w:rPr>
          <w:rFonts w:ascii="Times New Roman" w:hAnsi="Times New Roman" w:cs="Times New Roman"/>
          <w:sz w:val="24"/>
          <w:szCs w:val="28"/>
        </w:rPr>
        <w:t>aleatório</w:t>
      </w:r>
      <w:r w:rsidRPr="007216C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salt</w:t>
      </w:r>
      <w:proofErr w:type="spellEnd"/>
      <w:r w:rsidRPr="007216CB">
        <w:rPr>
          <w:rFonts w:ascii="Times New Roman" w:hAnsi="Times New Roman" w:cs="Times New Roman"/>
          <w:sz w:val="24"/>
          <w:szCs w:val="28"/>
        </w:rPr>
        <w:t xml:space="preserve"> então com um ataque de dicionário pode ser descoberto a </w:t>
      </w:r>
      <w:r w:rsidRPr="00785E4B">
        <w:rPr>
          <w:rFonts w:ascii="Times New Roman" w:hAnsi="Times New Roman" w:cs="Times New Roman"/>
          <w:i/>
          <w:sz w:val="24"/>
          <w:szCs w:val="28"/>
        </w:rPr>
        <w:t>password</w:t>
      </w:r>
      <w:r w:rsidRPr="007216CB">
        <w:rPr>
          <w:rFonts w:ascii="Times New Roman" w:hAnsi="Times New Roman" w:cs="Times New Roman"/>
          <w:sz w:val="24"/>
          <w:szCs w:val="28"/>
        </w:rPr>
        <w:t xml:space="preserve"> </w:t>
      </w:r>
      <w:r w:rsidR="008D40FC">
        <w:rPr>
          <w:rFonts w:ascii="Times New Roman" w:hAnsi="Times New Roman" w:cs="Times New Roman"/>
          <w:sz w:val="24"/>
          <w:szCs w:val="28"/>
        </w:rPr>
        <w:t xml:space="preserve">mais </w:t>
      </w:r>
      <w:r w:rsidR="008D40FC" w:rsidRPr="00785E4B">
        <w:rPr>
          <w:rFonts w:ascii="Times New Roman" w:hAnsi="Times New Roman" w:cs="Times New Roman"/>
          <w:sz w:val="24"/>
          <w:szCs w:val="24"/>
        </w:rPr>
        <w:t xml:space="preserve">facilmente </w:t>
      </w:r>
      <w:r w:rsidRPr="00785E4B">
        <w:rPr>
          <w:rFonts w:ascii="Times New Roman" w:hAnsi="Times New Roman" w:cs="Times New Roman"/>
          <w:sz w:val="24"/>
          <w:szCs w:val="24"/>
        </w:rPr>
        <w:t>pois os</w:t>
      </w:r>
      <w:r w:rsidRPr="007216CB">
        <w:rPr>
          <w:rFonts w:ascii="Times New Roman" w:hAnsi="Times New Roman" w:cs="Times New Roman"/>
          <w:sz w:val="24"/>
          <w:szCs w:val="28"/>
        </w:rPr>
        <w:t xml:space="preserve"> valores de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7216CB">
        <w:rPr>
          <w:rFonts w:ascii="Times New Roman" w:hAnsi="Times New Roman" w:cs="Times New Roman"/>
          <w:sz w:val="24"/>
          <w:szCs w:val="28"/>
        </w:rPr>
        <w:t xml:space="preserve"> podem ser calculados anteriormente.</w:t>
      </w:r>
      <w:r w:rsidR="008D40FC" w:rsidRPr="0014090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9122B" w:rsidRDefault="0059122B" w:rsidP="003E466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</w:t>
      </w:r>
      <w:r w:rsidRPr="0059122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client_secret</w:t>
      </w:r>
      <w:proofErr w:type="spellEnd"/>
      <w:r w:rsidRPr="0059122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só é usado em </w:t>
      </w:r>
      <w:proofErr w:type="spellStart"/>
      <w:r>
        <w:rPr>
          <w:rFonts w:ascii="Times New Roman" w:hAnsi="Times New Roman" w:cs="Times New Roman"/>
          <w:sz w:val="24"/>
          <w:szCs w:val="28"/>
        </w:rPr>
        <w:t>comunicacõ</w:t>
      </w:r>
      <w:r w:rsidRPr="0059122B">
        <w:rPr>
          <w:rFonts w:ascii="Times New Roman" w:hAnsi="Times New Roman" w:cs="Times New Roman"/>
          <w:sz w:val="24"/>
          <w:szCs w:val="28"/>
        </w:rPr>
        <w:t>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9122B">
        <w:rPr>
          <w:rFonts w:ascii="Times New Roman" w:hAnsi="Times New Roman" w:cs="Times New Roman"/>
          <w:sz w:val="24"/>
          <w:szCs w:val="28"/>
        </w:rPr>
        <w:t>directas</w:t>
      </w:r>
      <w:proofErr w:type="spellEnd"/>
      <w:r w:rsidRPr="0059122B">
        <w:rPr>
          <w:rFonts w:ascii="Times New Roman" w:hAnsi="Times New Roman" w:cs="Times New Roman"/>
          <w:sz w:val="24"/>
          <w:szCs w:val="28"/>
        </w:rPr>
        <w:t xml:space="preserve"> entre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client</w:t>
      </w:r>
      <w:proofErr w:type="spellEnd"/>
      <w:r w:rsidRPr="0059122B">
        <w:rPr>
          <w:rFonts w:ascii="Times New Roman" w:hAnsi="Times New Roman" w:cs="Times New Roman"/>
          <w:sz w:val="24"/>
          <w:szCs w:val="28"/>
        </w:rPr>
        <w:t xml:space="preserve"> e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authorization</w:t>
      </w:r>
      <w:proofErr w:type="spellEnd"/>
      <w:r w:rsidRPr="00785E4B">
        <w:rPr>
          <w:rFonts w:ascii="Times New Roman" w:hAnsi="Times New Roman" w:cs="Times New Roman"/>
          <w:i/>
          <w:sz w:val="24"/>
          <w:szCs w:val="28"/>
        </w:rPr>
        <w:t xml:space="preserve"> server</w:t>
      </w:r>
      <w:r>
        <w:rPr>
          <w:rFonts w:ascii="Times New Roman" w:hAnsi="Times New Roman" w:cs="Times New Roman"/>
          <w:sz w:val="24"/>
          <w:szCs w:val="28"/>
        </w:rPr>
        <w:t xml:space="preserve"> pois só é necessário para autenticar o cliente (App web) em relação ao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relying</w:t>
      </w:r>
      <w:proofErr w:type="spellEnd"/>
      <w:r w:rsidRPr="00785E4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party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para isso teve que haver um registo do cliente na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relying</w:t>
      </w:r>
      <w:proofErr w:type="spellEnd"/>
      <w:r w:rsidRPr="00785E4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party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59122B" w:rsidRDefault="0059122B" w:rsidP="003E466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59122B" w:rsidRDefault="0059122B" w:rsidP="0059122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Apó</w:t>
      </w:r>
      <w:r w:rsidRPr="0059122B">
        <w:rPr>
          <w:rFonts w:ascii="Times New Roman" w:hAnsi="Times New Roman" w:cs="Times New Roman"/>
          <w:sz w:val="24"/>
          <w:szCs w:val="28"/>
        </w:rPr>
        <w:t>s o utilizador intro</w:t>
      </w:r>
      <w:r>
        <w:rPr>
          <w:rFonts w:ascii="Times New Roman" w:hAnsi="Times New Roman" w:cs="Times New Roman"/>
          <w:sz w:val="24"/>
          <w:szCs w:val="28"/>
        </w:rPr>
        <w:t xml:space="preserve">duzir as credenciais no formulário do servidor de autenticação e este for validado, o servidor de autenticação responde com um </w:t>
      </w:r>
      <w:r w:rsidRPr="00785E4B">
        <w:rPr>
          <w:rFonts w:ascii="Times New Roman" w:hAnsi="Times New Roman" w:cs="Times New Roman"/>
          <w:i/>
          <w:sz w:val="24"/>
          <w:szCs w:val="28"/>
        </w:rPr>
        <w:t xml:space="preserve">302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 a App web com o código</w:t>
      </w:r>
      <w:r w:rsidR="00A8683F">
        <w:rPr>
          <w:rFonts w:ascii="Times New Roman" w:hAnsi="Times New Roman" w:cs="Times New Roman"/>
          <w:sz w:val="24"/>
          <w:szCs w:val="28"/>
        </w:rPr>
        <w:t xml:space="preserve"> resultante da validação do utilizador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9122B" w:rsidRPr="0059122B" w:rsidRDefault="00A8683F" w:rsidP="0059122B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Não é obrigatório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relying</w:t>
      </w:r>
      <w:proofErr w:type="spellEnd"/>
      <w:r w:rsidRPr="00785E4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party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validar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id_token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quando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id_token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 </w:t>
      </w:r>
      <w:r w:rsidR="00785E4B">
        <w:rPr>
          <w:rFonts w:ascii="Times New Roman" w:hAnsi="Times New Roman" w:cs="Times New Roman"/>
          <w:sz w:val="24"/>
          <w:szCs w:val="28"/>
        </w:rPr>
        <w:t xml:space="preserve">apenas </w:t>
      </w:r>
      <w:r>
        <w:rPr>
          <w:rFonts w:ascii="Times New Roman" w:hAnsi="Times New Roman" w:cs="Times New Roman"/>
          <w:sz w:val="24"/>
          <w:szCs w:val="28"/>
        </w:rPr>
        <w:t xml:space="preserve">usado pelo o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relying</w:t>
      </w:r>
      <w:proofErr w:type="spellEnd"/>
      <w:r w:rsidRPr="00785E4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785E4B">
        <w:rPr>
          <w:rFonts w:ascii="Times New Roman" w:hAnsi="Times New Roman" w:cs="Times New Roman"/>
          <w:i/>
          <w:sz w:val="24"/>
          <w:szCs w:val="28"/>
        </w:rPr>
        <w:t>party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uma vez que este confia</w:t>
      </w:r>
      <w:r w:rsidR="008E50E6">
        <w:rPr>
          <w:rFonts w:ascii="Times New Roman" w:hAnsi="Times New Roman" w:cs="Times New Roman"/>
          <w:sz w:val="24"/>
          <w:szCs w:val="28"/>
        </w:rPr>
        <w:t xml:space="preserve"> no </w:t>
      </w:r>
      <w:proofErr w:type="spellStart"/>
      <w:r w:rsidR="008E50E6" w:rsidRPr="00785E4B">
        <w:rPr>
          <w:rFonts w:ascii="Times New Roman" w:hAnsi="Times New Roman" w:cs="Times New Roman"/>
          <w:i/>
          <w:sz w:val="24"/>
          <w:szCs w:val="28"/>
        </w:rPr>
        <w:t>identity</w:t>
      </w:r>
      <w:proofErr w:type="spellEnd"/>
      <w:r w:rsidR="008E50E6" w:rsidRPr="00785E4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8E50E6" w:rsidRPr="00785E4B">
        <w:rPr>
          <w:rFonts w:ascii="Times New Roman" w:hAnsi="Times New Roman" w:cs="Times New Roman"/>
          <w:i/>
          <w:sz w:val="24"/>
          <w:szCs w:val="28"/>
        </w:rPr>
        <w:t>provider</w:t>
      </w:r>
      <w:proofErr w:type="spellEnd"/>
      <w:r w:rsidR="008E50E6">
        <w:rPr>
          <w:rFonts w:ascii="Times New Roman" w:hAnsi="Times New Roman" w:cs="Times New Roman"/>
          <w:sz w:val="24"/>
          <w:szCs w:val="28"/>
        </w:rPr>
        <w:t xml:space="preserve"> e sabe que o valor é válido.</w:t>
      </w:r>
    </w:p>
    <w:sectPr w:rsidR="0059122B" w:rsidRPr="0059122B" w:rsidSect="00FE27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952" w:rsidRDefault="00586952" w:rsidP="00FE27D1">
      <w:pPr>
        <w:spacing w:after="0" w:line="240" w:lineRule="auto"/>
      </w:pPr>
      <w:r>
        <w:separator/>
      </w:r>
    </w:p>
  </w:endnote>
  <w:endnote w:type="continuationSeparator" w:id="0">
    <w:p w:rsidR="00586952" w:rsidRDefault="00586952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:rsidR="00D4589B" w:rsidRDefault="00D458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E4B">
          <w:rPr>
            <w:noProof/>
          </w:rPr>
          <w:t>1</w:t>
        </w:r>
        <w:r>
          <w:fldChar w:fldCharType="end"/>
        </w:r>
      </w:p>
    </w:sdtContent>
  </w:sdt>
  <w:p w:rsidR="00D4589B" w:rsidRDefault="00D458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952" w:rsidRDefault="00586952" w:rsidP="00FE27D1">
      <w:pPr>
        <w:spacing w:after="0" w:line="240" w:lineRule="auto"/>
      </w:pPr>
      <w:r>
        <w:separator/>
      </w:r>
    </w:p>
  </w:footnote>
  <w:footnote w:type="continuationSeparator" w:id="0">
    <w:p w:rsidR="00586952" w:rsidRDefault="00586952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D4589B" w:rsidRPr="00F85BF4" w:rsidTr="00FE27D1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:rsidR="00D4589B" w:rsidRPr="003D7A2F" w:rsidRDefault="007216CB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2</w:t>
              </w:r>
              <w:r w:rsidR="00D4589B"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="00D4589B"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 w:rsidR="00D4589B"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:rsidR="00D4589B" w:rsidRPr="00641F95" w:rsidRDefault="00D4589B" w:rsidP="00FE27D1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>
            <w:rPr>
              <w:rFonts w:asciiTheme="majorHAnsi" w:eastAsiaTheme="majorEastAsia" w:hAnsiTheme="majorHAnsi" w:cstheme="majorBidi"/>
              <w:b/>
              <w:bCs/>
              <w:iCs/>
              <w:color w:val="92D050"/>
              <w:sz w:val="28"/>
              <w:szCs w:val="36"/>
              <w:lang w:val="pt-PT"/>
            </w:rPr>
            <w:t>Segurança Informática</w:t>
          </w:r>
        </w:p>
      </w:tc>
    </w:tr>
  </w:tbl>
  <w:p w:rsidR="00D4589B" w:rsidRDefault="00D458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EFD"/>
    <w:multiLevelType w:val="multilevel"/>
    <w:tmpl w:val="58485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34122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93CD7"/>
    <w:rsid w:val="001B19F2"/>
    <w:rsid w:val="001C04C2"/>
    <w:rsid w:val="001D3D03"/>
    <w:rsid w:val="001D6850"/>
    <w:rsid w:val="00236DC4"/>
    <w:rsid w:val="00293D94"/>
    <w:rsid w:val="002A2B5B"/>
    <w:rsid w:val="002A4A99"/>
    <w:rsid w:val="002C0C10"/>
    <w:rsid w:val="0034430D"/>
    <w:rsid w:val="00345540"/>
    <w:rsid w:val="0034556B"/>
    <w:rsid w:val="00372418"/>
    <w:rsid w:val="00372B6A"/>
    <w:rsid w:val="00373B76"/>
    <w:rsid w:val="00375A72"/>
    <w:rsid w:val="00382157"/>
    <w:rsid w:val="003D1C94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86952"/>
    <w:rsid w:val="0059122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16CB"/>
    <w:rsid w:val="00724FAE"/>
    <w:rsid w:val="00727EBD"/>
    <w:rsid w:val="00785E4B"/>
    <w:rsid w:val="00793454"/>
    <w:rsid w:val="007A7390"/>
    <w:rsid w:val="007C750F"/>
    <w:rsid w:val="007C7C63"/>
    <w:rsid w:val="007F4B50"/>
    <w:rsid w:val="008025E2"/>
    <w:rsid w:val="00820F8B"/>
    <w:rsid w:val="008318AE"/>
    <w:rsid w:val="00835EC6"/>
    <w:rsid w:val="00851CF9"/>
    <w:rsid w:val="00852E75"/>
    <w:rsid w:val="00885088"/>
    <w:rsid w:val="008C53EE"/>
    <w:rsid w:val="008D40FC"/>
    <w:rsid w:val="008E50E6"/>
    <w:rsid w:val="008F342C"/>
    <w:rsid w:val="00942DAD"/>
    <w:rsid w:val="009966D0"/>
    <w:rsid w:val="009B3C26"/>
    <w:rsid w:val="00A04F9D"/>
    <w:rsid w:val="00A20235"/>
    <w:rsid w:val="00A209FC"/>
    <w:rsid w:val="00A24A12"/>
    <w:rsid w:val="00A8683F"/>
    <w:rsid w:val="00AA10E2"/>
    <w:rsid w:val="00AD43A1"/>
    <w:rsid w:val="00B10BBF"/>
    <w:rsid w:val="00B43FDE"/>
    <w:rsid w:val="00B65D4D"/>
    <w:rsid w:val="00B72278"/>
    <w:rsid w:val="00BB78E5"/>
    <w:rsid w:val="00C37AB3"/>
    <w:rsid w:val="00C50F76"/>
    <w:rsid w:val="00C5294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C6F80"/>
    <w:rsid w:val="00ED7725"/>
    <w:rsid w:val="00EE0DC1"/>
    <w:rsid w:val="00F017CE"/>
    <w:rsid w:val="00F375D8"/>
    <w:rsid w:val="00F47531"/>
    <w:rsid w:val="00F50B20"/>
    <w:rsid w:val="00F90694"/>
    <w:rsid w:val="00FA6551"/>
    <w:rsid w:val="00FB4678"/>
    <w:rsid w:val="00FC618F"/>
    <w:rsid w:val="00FE27D1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B4B6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53B6-7B72-4B9D-88CC-F314E0F3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Série de Exercícios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Série de Exercícios</dc:title>
  <dc:subject/>
  <dc:creator>Rui Lima</dc:creator>
  <cp:keywords/>
  <dc:description/>
  <cp:lastModifiedBy>Luana Silva</cp:lastModifiedBy>
  <cp:revision>6</cp:revision>
  <cp:lastPrinted>2017-10-18T21:47:00Z</cp:lastPrinted>
  <dcterms:created xsi:type="dcterms:W3CDTF">2017-11-12T17:26:00Z</dcterms:created>
  <dcterms:modified xsi:type="dcterms:W3CDTF">2017-11-18T11:48:00Z</dcterms:modified>
</cp:coreProperties>
</file>