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8C678" w14:textId="77777777" w:rsidR="00AF7555" w:rsidRPr="00AF7555" w:rsidRDefault="00AF7555" w:rsidP="00AF7555">
      <w:pPr>
        <w:spacing w:before="600" w:after="0" w:line="750" w:lineRule="atLeast"/>
        <w:outlineLvl w:val="2"/>
        <w:rPr>
          <w:rFonts w:ascii="Roboto" w:eastAsia="Times New Roman" w:hAnsi="Roboto" w:cs="Arial"/>
          <w:b/>
          <w:bCs/>
          <w:color w:val="00545E"/>
          <w:sz w:val="43"/>
          <w:szCs w:val="43"/>
          <w:lang w:val="pt-BR"/>
        </w:rPr>
      </w:pPr>
      <w:r w:rsidRPr="00AF7555">
        <w:rPr>
          <w:rFonts w:ascii="Roboto" w:eastAsia="Times New Roman" w:hAnsi="Roboto" w:cs="Arial"/>
          <w:b/>
          <w:bCs/>
          <w:color w:val="00545E"/>
          <w:sz w:val="43"/>
          <w:szCs w:val="43"/>
          <w:lang w:val="pt-BR"/>
        </w:rPr>
        <w:t>Inst</w:t>
      </w:r>
      <w:bookmarkStart w:id="0" w:name="_GoBack"/>
      <w:bookmarkEnd w:id="0"/>
      <w:r w:rsidRPr="00AF7555">
        <w:rPr>
          <w:rFonts w:ascii="Roboto" w:eastAsia="Times New Roman" w:hAnsi="Roboto" w:cs="Arial"/>
          <w:b/>
          <w:bCs/>
          <w:color w:val="00545E"/>
          <w:sz w:val="43"/>
          <w:szCs w:val="43"/>
          <w:lang w:val="pt-BR"/>
        </w:rPr>
        <w:t>alação do Tomcat</w:t>
      </w:r>
    </w:p>
    <w:p w14:paraId="0702CAEE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>A instalação será demonstrada na versão 7 do Tomcat, onde se tem o auxílio do instalador. Acesse link abaixo para download do programa:</w:t>
      </w:r>
    </w:p>
    <w:p w14:paraId="112FBE11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hyperlink r:id="rId4" w:tgtFrame="_blank" w:history="1">
        <w:r w:rsidRPr="00AF7555">
          <w:rPr>
            <w:rFonts w:ascii="Arial" w:eastAsia="Times New Roman" w:hAnsi="Arial" w:cs="Arial"/>
            <w:color w:val="0000FF"/>
            <w:sz w:val="24"/>
            <w:szCs w:val="24"/>
            <w:lang w:val="pt-BR"/>
          </w:rPr>
          <w:t>http://tomcat.apache.org/download-70.cgi</w:t>
        </w:r>
      </w:hyperlink>
    </w:p>
    <w:p w14:paraId="6F9B4F17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>Ao acessar o link acima será apresentada a imagem da figura 1. Para baixar é necessário escolher a versão do instalador, nesse caso escolher o que está destacado na imagem.</w:t>
      </w:r>
    </w:p>
    <w:p w14:paraId="3436190C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drawing>
          <wp:inline distT="0" distB="0" distL="0" distR="0" wp14:anchorId="1DB8EDE8" wp14:editId="5A8BA85C">
            <wp:extent cx="4800600" cy="4191000"/>
            <wp:effectExtent l="0" t="0" r="0" b="0"/>
            <wp:docPr id="11" name="Picture 11" descr="Download da versão do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da versão do Tomc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A639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lastRenderedPageBreak/>
        <w:t>Figura 1: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Download da versão do Tomcat</w:t>
      </w:r>
    </w:p>
    <w:p w14:paraId="2ED48969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>Após baixar o arquivo, execute-o e prossiga com os passos mostrados nas imagens abaixo:</w:t>
      </w:r>
    </w:p>
    <w:p w14:paraId="2AA85D88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drawing>
          <wp:inline distT="0" distB="0" distL="0" distR="0" wp14:anchorId="3AC6AB69" wp14:editId="72AABAC0">
            <wp:extent cx="4772025" cy="3629025"/>
            <wp:effectExtent l="0" t="0" r="9525" b="9525"/>
            <wp:docPr id="10" name="Picture 10" descr="Tela inicial da instalação do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la inicial da instalação do Tomc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02D3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t>Figura 2: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Tela inicial da instalação do Tomcat</w:t>
      </w:r>
    </w:p>
    <w:p w14:paraId="128E1905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lastRenderedPageBreak/>
        <w:drawing>
          <wp:inline distT="0" distB="0" distL="0" distR="0" wp14:anchorId="1ACB4F43" wp14:editId="04AC8C65">
            <wp:extent cx="4733925" cy="3619500"/>
            <wp:effectExtent l="0" t="0" r="9525" b="0"/>
            <wp:docPr id="9" name="Picture 9" descr="Tela de aco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la de acor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896A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t>Figura 3: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Tela de acordo</w:t>
      </w:r>
    </w:p>
    <w:p w14:paraId="0F3E94FB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drawing>
          <wp:inline distT="0" distB="0" distL="0" distR="0" wp14:anchorId="6A92A401" wp14:editId="16AAA5BD">
            <wp:extent cx="4743450" cy="3657600"/>
            <wp:effectExtent l="0" t="0" r="0" b="0"/>
            <wp:docPr id="8" name="Picture 8" descr="Tipo de instal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po de instala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2331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lastRenderedPageBreak/>
        <w:t>Figura 4: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Tipo de instalação</w:t>
      </w:r>
    </w:p>
    <w:p w14:paraId="0DE10FFB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>Na figura 5, não será preciso mudar nenhuma configuração, apenas basta inserir uma credencial nos campos “Username” e “Password”, geralmente o padrão usado é a palavra “admin” para os dois campos. Essa credencial depois será usada quando for acessado o “localhost” do Tomcat para efetuar os deploys das aplicações.</w:t>
      </w:r>
    </w:p>
    <w:p w14:paraId="0E2EC95B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drawing>
          <wp:inline distT="0" distB="0" distL="0" distR="0" wp14:anchorId="2BA5024D" wp14:editId="7456181D">
            <wp:extent cx="4772025" cy="3648075"/>
            <wp:effectExtent l="0" t="0" r="9525" b="9525"/>
            <wp:docPr id="7" name="Picture 7" descr="Configurações do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ações do Tomc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723D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t>Figura 5: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Configurações do Tomcat</w:t>
      </w:r>
    </w:p>
    <w:p w14:paraId="03FE6142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lastRenderedPageBreak/>
        <w:drawing>
          <wp:inline distT="0" distB="0" distL="0" distR="0" wp14:anchorId="25E81011" wp14:editId="52BD15A5">
            <wp:extent cx="4772025" cy="3676650"/>
            <wp:effectExtent l="0" t="0" r="9525" b="0"/>
            <wp:docPr id="6" name="Picture 6" descr="Localização do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calização do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E54F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t>Figura 6: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Localização do Java</w:t>
      </w:r>
    </w:p>
    <w:p w14:paraId="1E9AFAB7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>Quando for realizar a escolha da instalação do Tomcat, sempre insira em uma pasta dentro do disco local (C:), pois às vezes o Windows não pode iniciar direito os serviços do servidor por falta de privilégios de acesso na pasta.</w:t>
      </w:r>
    </w:p>
    <w:p w14:paraId="3A91115A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lastRenderedPageBreak/>
        <w:drawing>
          <wp:inline distT="0" distB="0" distL="0" distR="0" wp14:anchorId="3AF440FF" wp14:editId="476E393F">
            <wp:extent cx="4791075" cy="3667125"/>
            <wp:effectExtent l="0" t="0" r="9525" b="9525"/>
            <wp:docPr id="5" name="Picture 5" descr="Local da instalação do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cal da instalação do Tomca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7F7C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t>Figura 7: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Local da instalação do Tomcat</w:t>
      </w:r>
    </w:p>
    <w:p w14:paraId="204EB76D" w14:textId="77777777" w:rsidR="00AF7555" w:rsidRPr="00AF7555" w:rsidRDefault="00AF7555" w:rsidP="00AF7555">
      <w:pPr>
        <w:spacing w:before="600" w:after="0" w:line="750" w:lineRule="atLeast"/>
        <w:outlineLvl w:val="2"/>
        <w:rPr>
          <w:rFonts w:ascii="Roboto" w:eastAsia="Times New Roman" w:hAnsi="Roboto" w:cs="Arial"/>
          <w:b/>
          <w:bCs/>
          <w:color w:val="00545E"/>
          <w:sz w:val="43"/>
          <w:szCs w:val="43"/>
          <w:lang w:val="pt-BR"/>
        </w:rPr>
      </w:pPr>
      <w:r w:rsidRPr="00AF7555">
        <w:rPr>
          <w:rFonts w:ascii="Roboto" w:eastAsia="Times New Roman" w:hAnsi="Roboto" w:cs="Arial"/>
          <w:b/>
          <w:bCs/>
          <w:color w:val="00545E"/>
          <w:sz w:val="43"/>
          <w:szCs w:val="43"/>
          <w:lang w:val="pt-BR"/>
        </w:rPr>
        <w:t>Usando o Manager do Tomcat</w:t>
      </w:r>
    </w:p>
    <w:p w14:paraId="06DFA259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>O manager do Tomcat é um aplicativo que possibilita gerenciar as aplicações instaladas, sendo possível acessaá-lo pelo endereço do localhost (http://localhost:8080).</w:t>
      </w:r>
    </w:p>
    <w:p w14:paraId="4C63EA53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>Após realizado esse tipo de instalação do Tomcat, é preciso acessar os serviços do Windows para realizar a inicialização dos serviços. Portanto acesse o menu “Iniciar” e digite “services.msc” como mostrado na figura 8.</w:t>
      </w:r>
    </w:p>
    <w:p w14:paraId="3021629F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lastRenderedPageBreak/>
        <w:drawing>
          <wp:inline distT="0" distB="0" distL="0" distR="0" wp14:anchorId="6A971215" wp14:editId="409D948F">
            <wp:extent cx="3152775" cy="3467100"/>
            <wp:effectExtent l="0" t="0" r="9525" b="0"/>
            <wp:docPr id="4" name="Picture 4" descr="Comando para acessar os serviços d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ando para acessar os serviços do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39E4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t>Figura 8: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Comando para acessar os serviços do Windows</w:t>
      </w:r>
    </w:p>
    <w:p w14:paraId="74A6A848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drawing>
          <wp:inline distT="0" distB="0" distL="0" distR="0" wp14:anchorId="7858FF1F" wp14:editId="09404BEA">
            <wp:extent cx="6096000" cy="1457325"/>
            <wp:effectExtent l="0" t="0" r="0" b="9525"/>
            <wp:docPr id="3" name="Picture 3" descr="Lista dos serviços d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sta dos serviços do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C4CC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t>Figura 9: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Lista dos serviços do Windows</w:t>
      </w:r>
    </w:p>
    <w:p w14:paraId="71949CA6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>Após acessar os serviços do Windows é preciso inicializar o serviço do Tomcat, clicando duas vezes na linha exibida na imagem da figura 10 e clicar no botão “Iniciar” da figura 11.</w:t>
      </w:r>
    </w:p>
    <w:p w14:paraId="6D4A84A3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lastRenderedPageBreak/>
        <w:drawing>
          <wp:inline distT="0" distB="0" distL="0" distR="0" wp14:anchorId="02AD0908" wp14:editId="43403426">
            <wp:extent cx="3886200" cy="4371975"/>
            <wp:effectExtent l="0" t="0" r="0" b="9525"/>
            <wp:docPr id="2" name="Picture 2" descr="Propriedades do serviço do Tomcat n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priedades do serviço do Tomcat no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56A0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t>Figura 10: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Propriedades do serviço do Tomcat no Windows</w:t>
      </w:r>
    </w:p>
    <w:p w14:paraId="533B2A3D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>Ao conseguir inicializar o serviço do Tomcat, acesse o endereço http://localhost:8080 através de qualquer navegador.</w:t>
      </w:r>
    </w:p>
    <w:p w14:paraId="1FD05881" w14:textId="77777777" w:rsidR="00AF7555" w:rsidRPr="00AF7555" w:rsidRDefault="00AF7555" w:rsidP="00AF7555">
      <w:pPr>
        <w:spacing w:after="0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noProof/>
          <w:color w:val="1D2021"/>
          <w:sz w:val="24"/>
          <w:szCs w:val="24"/>
        </w:rPr>
        <w:lastRenderedPageBreak/>
        <w:drawing>
          <wp:inline distT="0" distB="0" distL="0" distR="0" wp14:anchorId="111D7126" wp14:editId="318A7308">
            <wp:extent cx="6096000" cy="3343275"/>
            <wp:effectExtent l="0" t="0" r="0" b="9525"/>
            <wp:docPr id="1" name="Picture 1" descr="Tela inicial do 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la inicial do Tomc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0763" w14:textId="77777777" w:rsidR="00AF7555" w:rsidRPr="00AF7555" w:rsidRDefault="00AF7555" w:rsidP="00AF7555">
      <w:pPr>
        <w:spacing w:before="300" w:after="100" w:afterAutospacing="1" w:line="525" w:lineRule="atLeast"/>
        <w:rPr>
          <w:rFonts w:ascii="Arial" w:eastAsia="Times New Roman" w:hAnsi="Arial" w:cs="Arial"/>
          <w:color w:val="1D2021"/>
          <w:sz w:val="24"/>
          <w:szCs w:val="24"/>
          <w:lang w:val="pt-BR"/>
        </w:rPr>
      </w:pPr>
      <w:r w:rsidRPr="00AF7555">
        <w:rPr>
          <w:rFonts w:ascii="Arial" w:eastAsia="Times New Roman" w:hAnsi="Arial" w:cs="Arial"/>
          <w:b/>
          <w:bCs/>
          <w:color w:val="1D2021"/>
          <w:sz w:val="24"/>
          <w:szCs w:val="24"/>
          <w:lang w:val="pt-BR"/>
        </w:rPr>
        <w:t>Figura 11:</w:t>
      </w:r>
      <w:r w:rsidRPr="00AF7555">
        <w:rPr>
          <w:rFonts w:ascii="Arial" w:eastAsia="Times New Roman" w:hAnsi="Arial" w:cs="Arial"/>
          <w:color w:val="1D2021"/>
          <w:sz w:val="24"/>
          <w:szCs w:val="24"/>
          <w:lang w:val="pt-BR"/>
        </w:rPr>
        <w:t xml:space="preserve"> Tela inicial do Tomcat</w:t>
      </w:r>
    </w:p>
    <w:p w14:paraId="2B880F1F" w14:textId="77777777" w:rsidR="00437265" w:rsidRDefault="00437265"/>
    <w:sectPr w:rsid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55"/>
    <w:rsid w:val="00437265"/>
    <w:rsid w:val="00462094"/>
    <w:rsid w:val="00A02DA5"/>
    <w:rsid w:val="00AF7555"/>
    <w:rsid w:val="00B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0AD"/>
  <w15:chartTrackingRefBased/>
  <w15:docId w15:val="{227864DA-5033-4C81-9CDE-2F5D9F09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555"/>
    <w:pPr>
      <w:spacing w:before="600" w:after="0" w:line="750" w:lineRule="atLeast"/>
      <w:outlineLvl w:val="2"/>
    </w:pPr>
    <w:rPr>
      <w:rFonts w:ascii="Roboto" w:eastAsia="Times New Roman" w:hAnsi="Roboto" w:cs="Times New Roman"/>
      <w:b/>
      <w:bCs/>
      <w:color w:val="00545E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555"/>
    <w:rPr>
      <w:rFonts w:ascii="Roboto" w:eastAsia="Times New Roman" w:hAnsi="Roboto" w:cs="Times New Roman"/>
      <w:b/>
      <w:bCs/>
      <w:color w:val="00545E"/>
      <w:sz w:val="43"/>
      <w:szCs w:val="43"/>
    </w:rPr>
  </w:style>
  <w:style w:type="character" w:styleId="Strong">
    <w:name w:val="Strong"/>
    <w:basedOn w:val="DefaultParagraphFont"/>
    <w:uiPriority w:val="22"/>
    <w:qFormat/>
    <w:rsid w:val="00AF7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15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tomcat.apache.org/download-70.cg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guirrugo</dc:creator>
  <cp:keywords/>
  <dc:description/>
  <cp:lastModifiedBy>rui guirrugo</cp:lastModifiedBy>
  <cp:revision>1</cp:revision>
  <dcterms:created xsi:type="dcterms:W3CDTF">2016-06-19T18:01:00Z</dcterms:created>
  <dcterms:modified xsi:type="dcterms:W3CDTF">2016-06-19T18:56:00Z</dcterms:modified>
</cp:coreProperties>
</file>