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D060" w14:textId="77777777" w:rsidR="003F46A1" w:rsidRDefault="003F46A1">
      <w:pPr>
        <w:pStyle w:val="Standard"/>
        <w:jc w:val="both"/>
      </w:pPr>
    </w:p>
    <w:p w14:paraId="3D89DCD3" w14:textId="77777777" w:rsidR="003F46A1" w:rsidRDefault="003F46A1">
      <w:pPr>
        <w:pStyle w:val="Standard"/>
        <w:jc w:val="both"/>
      </w:pPr>
    </w:p>
    <w:p w14:paraId="6CE95E7F" w14:textId="77777777" w:rsidR="003F46A1" w:rsidRDefault="003F46A1">
      <w:pPr>
        <w:pStyle w:val="Standard"/>
        <w:jc w:val="both"/>
      </w:pPr>
    </w:p>
    <w:p w14:paraId="4FDB11CA" w14:textId="77777777" w:rsidR="003F46A1" w:rsidRPr="00D04217" w:rsidRDefault="003F46A1" w:rsidP="003F46A1">
      <w:pPr>
        <w:jc w:val="center"/>
        <w:rPr>
          <w:b/>
          <w:sz w:val="28"/>
        </w:rPr>
      </w:pPr>
      <w:r w:rsidRPr="00D04217">
        <w:rPr>
          <w:b/>
          <w:sz w:val="28"/>
        </w:rPr>
        <w:t>Faculdade de Engenharia da Universidade do Porto</w:t>
      </w:r>
    </w:p>
    <w:p w14:paraId="224662B4" w14:textId="77777777" w:rsidR="003F46A1" w:rsidRDefault="003F46A1" w:rsidP="003F46A1"/>
    <w:p w14:paraId="01455196" w14:textId="77777777" w:rsidR="003F46A1" w:rsidRDefault="003F46A1" w:rsidP="003F46A1"/>
    <w:p w14:paraId="5B5791D3" w14:textId="77777777" w:rsidR="003F46A1" w:rsidRDefault="003F46A1" w:rsidP="003F46A1">
      <w:r>
        <w:rPr>
          <w:noProof/>
        </w:rPr>
        <w:drawing>
          <wp:anchor distT="0" distB="0" distL="114300" distR="114300" simplePos="0" relativeHeight="251659264" behindDoc="1" locked="0" layoutInCell="1" allowOverlap="1" wp14:anchorId="53C0082D" wp14:editId="09068EA7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582758" cy="1386425"/>
            <wp:effectExtent l="0" t="0" r="8890" b="4445"/>
            <wp:wrapNone/>
            <wp:docPr id="3" name="Imagem 3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58" cy="13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23D8B" w14:textId="77777777" w:rsidR="003F46A1" w:rsidRDefault="003F46A1" w:rsidP="003F46A1"/>
    <w:p w14:paraId="247FE666" w14:textId="77777777" w:rsidR="003F46A1" w:rsidRDefault="003F46A1" w:rsidP="003F46A1"/>
    <w:p w14:paraId="59B695EB" w14:textId="77777777" w:rsidR="003F46A1" w:rsidRDefault="003F46A1" w:rsidP="003F46A1">
      <w:pPr>
        <w:rPr>
          <w:rFonts w:ascii="Century Gothic" w:hAnsi="Century Gothic"/>
          <w:b/>
          <w:color w:val="C45911" w:themeColor="accent2" w:themeShade="BF"/>
          <w:sz w:val="52"/>
        </w:rPr>
      </w:pPr>
    </w:p>
    <w:p w14:paraId="4CA2416C" w14:textId="77777777" w:rsidR="003F46A1" w:rsidRPr="00EB20F0" w:rsidRDefault="003F46A1" w:rsidP="003F46A1">
      <w:pPr>
        <w:rPr>
          <w:rFonts w:ascii="Century Gothic" w:hAnsi="Century Gothic"/>
          <w:b/>
          <w:color w:val="C45911" w:themeColor="accent2" w:themeShade="BF"/>
          <w:sz w:val="52"/>
        </w:rPr>
      </w:pPr>
    </w:p>
    <w:p w14:paraId="07B4990A" w14:textId="77777777" w:rsidR="003F46A1" w:rsidRDefault="003F46A1" w:rsidP="003F46A1">
      <w:pPr>
        <w:jc w:val="center"/>
        <w:rPr>
          <w:rFonts w:ascii="Century Gothic" w:hAnsi="Century Gothic"/>
          <w:i/>
          <w:sz w:val="56"/>
        </w:rPr>
      </w:pPr>
    </w:p>
    <w:p w14:paraId="365FCF14" w14:textId="77777777" w:rsidR="003F46A1" w:rsidRPr="000D6092" w:rsidRDefault="003F46A1" w:rsidP="003F46A1">
      <w:pPr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56"/>
        </w:rPr>
        <w:t>Sistemas Operativos</w:t>
      </w:r>
    </w:p>
    <w:p w14:paraId="1497FFD2" w14:textId="77777777" w:rsidR="003F46A1" w:rsidRPr="00DE40DB" w:rsidRDefault="003F46A1" w:rsidP="003F46A1">
      <w:pPr>
        <w:jc w:val="center"/>
      </w:pPr>
    </w:p>
    <w:p w14:paraId="263DCEB1" w14:textId="77777777" w:rsidR="003F46A1" w:rsidRPr="003F46A1" w:rsidRDefault="003F46A1" w:rsidP="003F46A1">
      <w:pPr>
        <w:jc w:val="center"/>
        <w:rPr>
          <w:rFonts w:ascii="Century Gothic" w:hAnsi="Century Gothic"/>
          <w:b/>
          <w:i/>
          <w:u w:val="single"/>
        </w:rPr>
      </w:pPr>
      <w:r w:rsidRPr="003F46A1">
        <w:rPr>
          <w:rFonts w:ascii="Century Gothic" w:hAnsi="Century Gothic"/>
          <w:b/>
          <w:i/>
          <w:sz w:val="56"/>
        </w:rPr>
        <w:t>Simulação de um sistema de reserva de lugares</w:t>
      </w:r>
    </w:p>
    <w:p w14:paraId="2C2F2701" w14:textId="77777777" w:rsidR="003F46A1" w:rsidRDefault="003F46A1" w:rsidP="003F46A1">
      <w:pPr>
        <w:rPr>
          <w:rFonts w:ascii="Century Gothic" w:hAnsi="Century Gothic"/>
          <w:b/>
          <w:u w:val="single"/>
        </w:rPr>
      </w:pPr>
    </w:p>
    <w:p w14:paraId="27F82EE0" w14:textId="77777777" w:rsidR="003F46A1" w:rsidRDefault="003F46A1" w:rsidP="003F46A1">
      <w:pPr>
        <w:rPr>
          <w:rFonts w:ascii="Century Gothic" w:hAnsi="Century Gothic"/>
          <w:b/>
          <w:u w:val="single"/>
        </w:rPr>
      </w:pPr>
    </w:p>
    <w:p w14:paraId="772B1539" w14:textId="77777777" w:rsidR="003F46A1" w:rsidRDefault="003F46A1" w:rsidP="003F46A1">
      <w:pPr>
        <w:rPr>
          <w:rFonts w:ascii="Century Gothic" w:hAnsi="Century Gothic"/>
          <w:b/>
          <w:u w:val="single"/>
        </w:rPr>
      </w:pPr>
    </w:p>
    <w:p w14:paraId="4ADA2158" w14:textId="77777777" w:rsidR="003F46A1" w:rsidRPr="003F46A1" w:rsidRDefault="003F46A1" w:rsidP="003F46A1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SOPE</w:t>
      </w:r>
      <w:r w:rsidRPr="00DD788B">
        <w:rPr>
          <w:rFonts w:ascii="Century Gothic" w:hAnsi="Century Gothic"/>
          <w:b/>
          <w:u w:val="single"/>
        </w:rPr>
        <w:t xml:space="preserve"> 2º ano – MIEIC</w:t>
      </w:r>
    </w:p>
    <w:p w14:paraId="2D3E0DB4" w14:textId="77777777" w:rsidR="003F46A1" w:rsidRDefault="003F46A1" w:rsidP="003F46A1">
      <w:pPr>
        <w:jc w:val="center"/>
      </w:pPr>
      <w:r>
        <w:t>Jorge Alves da Silva</w:t>
      </w:r>
    </w:p>
    <w:p w14:paraId="40A078F9" w14:textId="77777777" w:rsidR="003F46A1" w:rsidRPr="0008375D" w:rsidRDefault="003F46A1" w:rsidP="003F46A1">
      <w:pPr>
        <w:jc w:val="center"/>
      </w:pPr>
      <w:r>
        <w:t>P</w:t>
      </w:r>
      <w:r w:rsidRPr="0008375D">
        <w:t xml:space="preserve">edro </w:t>
      </w:r>
      <w:r>
        <w:t>Miguel Moreira da Silva</w:t>
      </w:r>
    </w:p>
    <w:p w14:paraId="674DC657" w14:textId="77777777" w:rsidR="003F46A1" w:rsidRDefault="003F46A1" w:rsidP="003F46A1">
      <w:pPr>
        <w:jc w:val="center"/>
      </w:pPr>
    </w:p>
    <w:p w14:paraId="2DBEE84D" w14:textId="77777777" w:rsidR="003F46A1" w:rsidRDefault="003F46A1" w:rsidP="003F46A1">
      <w:pPr>
        <w:spacing w:line="276" w:lineRule="auto"/>
        <w:jc w:val="center"/>
        <w:rPr>
          <w:rFonts w:ascii="Century Gothic" w:hAnsi="Century Gothic"/>
          <w:b/>
          <w:u w:val="single"/>
        </w:rPr>
      </w:pPr>
    </w:p>
    <w:p w14:paraId="0FE28CA5" w14:textId="77777777" w:rsidR="003F46A1" w:rsidRDefault="003F46A1" w:rsidP="003F46A1">
      <w:pPr>
        <w:spacing w:line="276" w:lineRule="auto"/>
        <w:jc w:val="center"/>
        <w:rPr>
          <w:rFonts w:ascii="Century Gothic" w:hAnsi="Century Gothic"/>
          <w:b/>
          <w:u w:val="single"/>
        </w:rPr>
      </w:pPr>
    </w:p>
    <w:p w14:paraId="013A520A" w14:textId="77777777" w:rsidR="003F46A1" w:rsidRPr="003F46A1" w:rsidRDefault="003F46A1" w:rsidP="003F46A1">
      <w:pPr>
        <w:spacing w:line="276" w:lineRule="auto"/>
        <w:jc w:val="center"/>
        <w:rPr>
          <w:rFonts w:ascii="Century Gothic" w:hAnsi="Century Gothic"/>
          <w:b/>
        </w:rPr>
      </w:pPr>
      <w:r w:rsidRPr="00DD788B">
        <w:rPr>
          <w:rFonts w:ascii="Century Gothic" w:hAnsi="Century Gothic"/>
          <w:b/>
          <w:u w:val="single"/>
        </w:rPr>
        <w:t xml:space="preserve">Turma 2MIEIC04 – Grupo: </w:t>
      </w:r>
      <w:r>
        <w:rPr>
          <w:rFonts w:ascii="Century Gothic" w:hAnsi="Century Gothic"/>
          <w:b/>
          <w:u w:val="single"/>
        </w:rPr>
        <w:t>04</w:t>
      </w:r>
    </w:p>
    <w:p w14:paraId="3569F0AC" w14:textId="77777777" w:rsidR="003F46A1" w:rsidRPr="0008375D" w:rsidRDefault="003F46A1" w:rsidP="003F46A1">
      <w:pPr>
        <w:spacing w:line="276" w:lineRule="auto"/>
        <w:jc w:val="center"/>
        <w:rPr>
          <w:rStyle w:val="Hiperligao"/>
        </w:rPr>
      </w:pPr>
      <w:r w:rsidRPr="0008375D">
        <w:t xml:space="preserve">César Pinho </w:t>
      </w:r>
      <w:hyperlink r:id="rId7" w:history="1">
        <w:r w:rsidRPr="00281476">
          <w:rPr>
            <w:rStyle w:val="Hiperligao"/>
          </w:rPr>
          <w:t>up201604039@fe.up.pt</w:t>
        </w:r>
      </w:hyperlink>
    </w:p>
    <w:p w14:paraId="3C42C250" w14:textId="77777777" w:rsidR="003F46A1" w:rsidRPr="0008375D" w:rsidRDefault="003F46A1" w:rsidP="003F46A1">
      <w:pPr>
        <w:spacing w:line="276" w:lineRule="auto"/>
        <w:jc w:val="center"/>
      </w:pPr>
      <w:r>
        <w:t xml:space="preserve">Nuno Martins </w:t>
      </w:r>
      <w:hyperlink r:id="rId8" w:history="1">
        <w:r w:rsidRPr="00281476">
          <w:rPr>
            <w:rStyle w:val="Hiperligao"/>
          </w:rPr>
          <w:t>up201605945@fe.up.pt</w:t>
        </w:r>
      </w:hyperlink>
    </w:p>
    <w:p w14:paraId="68255578" w14:textId="77777777" w:rsidR="003F46A1" w:rsidRPr="003F46A1" w:rsidRDefault="003F46A1" w:rsidP="003F46A1">
      <w:pPr>
        <w:pStyle w:val="Standard"/>
        <w:spacing w:line="276" w:lineRule="auto"/>
        <w:jc w:val="center"/>
      </w:pPr>
      <w:r w:rsidRPr="0008375D">
        <w:t xml:space="preserve">Rui Guedes </w:t>
      </w:r>
      <w:hyperlink r:id="rId9" w:history="1">
        <w:r w:rsidRPr="0008375D">
          <w:rPr>
            <w:rStyle w:val="Hiperligao"/>
          </w:rPr>
          <w:t>up201603854@fe.up.pt</w:t>
        </w:r>
      </w:hyperlink>
    </w:p>
    <w:p w14:paraId="7B4CD7B3" w14:textId="77777777" w:rsidR="003F46A1" w:rsidRDefault="003F46A1">
      <w:pPr>
        <w:pStyle w:val="Standard"/>
        <w:jc w:val="both"/>
      </w:pPr>
    </w:p>
    <w:p w14:paraId="4DFBD893" w14:textId="77777777" w:rsidR="003F46A1" w:rsidRDefault="003F46A1">
      <w:pPr>
        <w:pStyle w:val="Standard"/>
        <w:jc w:val="both"/>
      </w:pPr>
    </w:p>
    <w:p w14:paraId="51B064A1" w14:textId="77777777" w:rsidR="003F46A1" w:rsidRDefault="003F46A1">
      <w:pPr>
        <w:pStyle w:val="Standard"/>
        <w:jc w:val="both"/>
      </w:pPr>
    </w:p>
    <w:p w14:paraId="77115D89" w14:textId="77777777" w:rsidR="003F46A1" w:rsidRDefault="003F46A1">
      <w:pPr>
        <w:pStyle w:val="Standard"/>
        <w:jc w:val="both"/>
      </w:pPr>
    </w:p>
    <w:p w14:paraId="703E43EF" w14:textId="77777777" w:rsidR="003F46A1" w:rsidRDefault="003F46A1">
      <w:pPr>
        <w:pStyle w:val="Standard"/>
        <w:jc w:val="both"/>
      </w:pPr>
    </w:p>
    <w:p w14:paraId="1FC108B5" w14:textId="77777777" w:rsidR="003F46A1" w:rsidRDefault="003F46A1">
      <w:pPr>
        <w:pStyle w:val="Standard"/>
        <w:jc w:val="both"/>
      </w:pPr>
    </w:p>
    <w:p w14:paraId="4B77DC59" w14:textId="77777777" w:rsidR="003F46A1" w:rsidRDefault="003F46A1">
      <w:pPr>
        <w:pStyle w:val="Standard"/>
        <w:jc w:val="both"/>
      </w:pPr>
    </w:p>
    <w:p w14:paraId="504D1EF1" w14:textId="77777777" w:rsidR="003F46A1" w:rsidRDefault="003F46A1">
      <w:pPr>
        <w:pStyle w:val="Standard"/>
        <w:jc w:val="both"/>
      </w:pPr>
    </w:p>
    <w:p w14:paraId="39A8F0DF" w14:textId="77777777" w:rsidR="003F46A1" w:rsidRDefault="003F46A1">
      <w:pPr>
        <w:pStyle w:val="Standard"/>
        <w:jc w:val="both"/>
      </w:pPr>
    </w:p>
    <w:p w14:paraId="212D7561" w14:textId="77777777" w:rsidR="003F46A1" w:rsidRDefault="003F46A1">
      <w:pPr>
        <w:pStyle w:val="Standard"/>
        <w:jc w:val="both"/>
      </w:pPr>
    </w:p>
    <w:p w14:paraId="67FCBFF6" w14:textId="77777777" w:rsidR="003F46A1" w:rsidRDefault="003F46A1">
      <w:pPr>
        <w:pStyle w:val="Standard"/>
        <w:jc w:val="both"/>
      </w:pPr>
    </w:p>
    <w:p w14:paraId="665D2345" w14:textId="77777777" w:rsidR="003F46A1" w:rsidRDefault="003F46A1">
      <w:pPr>
        <w:pStyle w:val="Standard"/>
        <w:jc w:val="both"/>
      </w:pPr>
    </w:p>
    <w:p w14:paraId="1E1F0548" w14:textId="77777777" w:rsidR="003F46A1" w:rsidRDefault="003F46A1">
      <w:pPr>
        <w:pStyle w:val="Standard"/>
        <w:jc w:val="both"/>
      </w:pPr>
    </w:p>
    <w:p w14:paraId="271A4E42" w14:textId="77777777" w:rsidR="003F46A1" w:rsidRDefault="003F46A1">
      <w:pPr>
        <w:pStyle w:val="Standard"/>
        <w:jc w:val="both"/>
      </w:pPr>
    </w:p>
    <w:p w14:paraId="37390F2C" w14:textId="77777777" w:rsidR="00F2203C" w:rsidRPr="003F46A1" w:rsidRDefault="003D3D70">
      <w:pPr>
        <w:pStyle w:val="Standard"/>
        <w:jc w:val="both"/>
        <w:rPr>
          <w:b/>
          <w:sz w:val="36"/>
        </w:rPr>
      </w:pPr>
      <w:r w:rsidRPr="003F46A1">
        <w:rPr>
          <w:b/>
          <w:sz w:val="36"/>
        </w:rPr>
        <w:t>Simulação de um sistema de reserva de lugares</w:t>
      </w:r>
    </w:p>
    <w:p w14:paraId="2307D29E" w14:textId="77777777" w:rsidR="00F2203C" w:rsidRDefault="00F2203C">
      <w:pPr>
        <w:pStyle w:val="Standard"/>
        <w:jc w:val="both"/>
      </w:pPr>
    </w:p>
    <w:p w14:paraId="7E27C3BF" w14:textId="77777777" w:rsidR="00F2203C" w:rsidRDefault="003D3D70">
      <w:pPr>
        <w:pStyle w:val="Standard"/>
        <w:jc w:val="both"/>
      </w:pPr>
      <w:r>
        <w:tab/>
        <w:t xml:space="preserve">No presente relatório encontra-se </w:t>
      </w:r>
      <w:r w:rsidR="003F46A1">
        <w:t>a seguir</w:t>
      </w:r>
      <w:r>
        <w:t xml:space="preserve"> </w:t>
      </w:r>
      <w:r w:rsidR="003F46A1">
        <w:t>abordagem</w:t>
      </w:r>
      <w:r>
        <w:t xml:space="preserve"> efetuada para cada um dos temas mencionados </w:t>
      </w:r>
      <w:r w:rsidR="003F46A1">
        <w:t>acompanhados</w:t>
      </w:r>
      <w:r>
        <w:t xml:space="preserve"> quando necessário </w:t>
      </w:r>
      <w:r w:rsidR="003F46A1">
        <w:t>de</w:t>
      </w:r>
      <w:r>
        <w:t xml:space="preserve"> excertos </w:t>
      </w:r>
      <w:r w:rsidR="003F46A1">
        <w:t>com</w:t>
      </w:r>
      <w:r>
        <w:t xml:space="preserve"> </w:t>
      </w:r>
      <w:r w:rsidR="003F46A1">
        <w:t>código</w:t>
      </w:r>
      <w:r>
        <w:t>.</w:t>
      </w:r>
      <w:r>
        <w:tab/>
      </w:r>
    </w:p>
    <w:p w14:paraId="0C926A9A" w14:textId="77777777" w:rsidR="003F46A1" w:rsidRPr="003F46A1" w:rsidRDefault="003F46A1">
      <w:pPr>
        <w:pStyle w:val="Standard"/>
        <w:jc w:val="both"/>
        <w:rPr>
          <w:u w:val="single"/>
        </w:rPr>
      </w:pPr>
    </w:p>
    <w:p w14:paraId="68105508" w14:textId="77777777" w:rsidR="00F2203C" w:rsidRPr="00E03A94" w:rsidRDefault="003F46A1">
      <w:pPr>
        <w:pStyle w:val="Standard"/>
        <w:jc w:val="both"/>
        <w:rPr>
          <w:sz w:val="26"/>
          <w:u w:val="single"/>
        </w:rPr>
      </w:pPr>
      <w:r w:rsidRPr="00E03A94">
        <w:rPr>
          <w:sz w:val="30"/>
          <w:u w:val="single"/>
        </w:rPr>
        <w:t>→ Estrutura</w:t>
      </w:r>
      <w:r w:rsidR="003D3D70" w:rsidRPr="00E03A94">
        <w:rPr>
          <w:sz w:val="30"/>
          <w:u w:val="single"/>
        </w:rPr>
        <w:t xml:space="preserve"> das mensagens trocadas entre cliente e servido</w:t>
      </w:r>
      <w:r w:rsidRPr="00E03A94">
        <w:rPr>
          <w:sz w:val="30"/>
          <w:u w:val="single"/>
        </w:rPr>
        <w:t>r</w:t>
      </w:r>
    </w:p>
    <w:p w14:paraId="559B11DC" w14:textId="77777777" w:rsidR="00F2203C" w:rsidRPr="00E03A94" w:rsidRDefault="00F2203C">
      <w:pPr>
        <w:pStyle w:val="Standard"/>
        <w:jc w:val="both"/>
        <w:rPr>
          <w:sz w:val="26"/>
        </w:rPr>
      </w:pPr>
    </w:p>
    <w:p w14:paraId="39090BB9" w14:textId="77777777" w:rsidR="00F2203C" w:rsidRDefault="003D3D70">
      <w:pPr>
        <w:pStyle w:val="Standard"/>
        <w:jc w:val="both"/>
      </w:pPr>
      <w:r>
        <w:tab/>
        <w:t xml:space="preserve">Para a realização deste trabalho foi necessário estipular o tipo de mensagens a serem trocadas entre o cliente e servidor (e vice-versa).  A </w:t>
      </w:r>
      <w:r w:rsidR="00E8093C">
        <w:t>comunicação</w:t>
      </w:r>
      <w:r>
        <w:t xml:space="preserve"> em ambos os casos é semelhante no entanto a informação contida nos dois tipos é diferente</w:t>
      </w:r>
    </w:p>
    <w:p w14:paraId="2B139A24" w14:textId="77777777" w:rsidR="00F2203C" w:rsidRDefault="003D3D70">
      <w:pPr>
        <w:pStyle w:val="Standard"/>
        <w:jc w:val="both"/>
      </w:pPr>
      <w:r>
        <w:tab/>
      </w:r>
    </w:p>
    <w:p w14:paraId="2A0D1A11" w14:textId="77777777" w:rsidR="00F2203C" w:rsidRDefault="003D3D70">
      <w:pPr>
        <w:pStyle w:val="Standard"/>
        <w:jc w:val="both"/>
      </w:pPr>
      <w:r>
        <w:tab/>
      </w:r>
      <w:r w:rsidRPr="00381380">
        <w:rPr>
          <w:sz w:val="26"/>
        </w:rPr>
        <w:t>→ Comunicação cliente-servidor</w:t>
      </w:r>
    </w:p>
    <w:p w14:paraId="53ADC07D" w14:textId="77777777" w:rsidR="00F2203C" w:rsidRDefault="003D3D70">
      <w:pPr>
        <w:pStyle w:val="Standard"/>
        <w:jc w:val="both"/>
      </w:pPr>
      <w:r>
        <w:tab/>
      </w:r>
    </w:p>
    <w:p w14:paraId="4BBE4BBC" w14:textId="77777777" w:rsidR="00F2203C" w:rsidRDefault="003D3D70">
      <w:pPr>
        <w:pStyle w:val="Standard"/>
        <w:jc w:val="both"/>
      </w:pPr>
      <w:r>
        <w:tab/>
      </w:r>
      <w:r>
        <w:tab/>
        <w:t xml:space="preserve">A comunicação nesta direção consiste na criação de uma string que por sua vez irá conter ordenadamente: </w:t>
      </w:r>
      <w:r w:rsidRPr="00381380">
        <w:rPr>
          <w:i/>
        </w:rPr>
        <w:t>PID</w:t>
      </w:r>
      <w:r>
        <w:t xml:space="preserve"> do cliente, número de lugares que este pretende reservar, e a lista de preferências de lugares. Cada um destes elementos da string é separado por um espaço sendo que o servidor por sua vez quando recebe a string decompõe-na e guarda os seus devidos valores podendo então verificar a resposta a ser efetuada ao </w:t>
      </w:r>
      <w:r w:rsidR="00381380">
        <w:t xml:space="preserve">respetivo </w:t>
      </w:r>
      <w:r>
        <w:t>pedido.</w:t>
      </w:r>
    </w:p>
    <w:p w14:paraId="5E6C3A58" w14:textId="77777777" w:rsidR="00F2203C" w:rsidRDefault="003D3D70">
      <w:pPr>
        <w:pStyle w:val="Standard"/>
        <w:jc w:val="both"/>
      </w:pPr>
      <w:r>
        <w:tab/>
      </w:r>
    </w:p>
    <w:p w14:paraId="79073402" w14:textId="77777777" w:rsidR="00F2203C" w:rsidRPr="00381380" w:rsidRDefault="003D3D70">
      <w:pPr>
        <w:pStyle w:val="Standard"/>
        <w:jc w:val="both"/>
        <w:rPr>
          <w:sz w:val="26"/>
        </w:rPr>
      </w:pPr>
      <w:r>
        <w:tab/>
      </w:r>
      <w:r w:rsidRPr="00381380">
        <w:rPr>
          <w:sz w:val="26"/>
        </w:rPr>
        <w:t>→ Comunicação servidor-cliente</w:t>
      </w:r>
    </w:p>
    <w:p w14:paraId="24631C1A" w14:textId="77777777" w:rsidR="00F2203C" w:rsidRDefault="003D3D70">
      <w:pPr>
        <w:pStyle w:val="Standard"/>
        <w:jc w:val="both"/>
      </w:pPr>
      <w:r>
        <w:tab/>
      </w:r>
      <w:r>
        <w:tab/>
      </w:r>
    </w:p>
    <w:p w14:paraId="0939D02A" w14:textId="77777777" w:rsidR="00F2203C" w:rsidRDefault="003D3D70">
      <w:pPr>
        <w:pStyle w:val="Standard"/>
        <w:jc w:val="both"/>
      </w:pPr>
      <w:r>
        <w:tab/>
      </w:r>
      <w:r>
        <w:tab/>
        <w:t xml:space="preserve">A comunicação nesta direção é semelhante à anteriormente especificada, no entanto, nesta direção o servidor cria uma string com elementos diferentes sendo eles ordenadamente: </w:t>
      </w:r>
      <w:r w:rsidRPr="00381380">
        <w:rPr>
          <w:i/>
        </w:rPr>
        <w:t>PID</w:t>
      </w:r>
      <w:r>
        <w:t xml:space="preserve"> do cliente, valor indicador do estado do pedido, e em caso de pedidos efetuados com sucesso é adicionada também a lista dos lugares efetivamente reservados. Assim como o servidor </w:t>
      </w:r>
      <w:r w:rsidR="00E03A94">
        <w:t>o cliente possui</w:t>
      </w:r>
      <w:r>
        <w:t xml:space="preserve"> uma função que decompõe a string e guarda os devidos valores agindo depois em conformidade com o tipo de resposta recebida.</w:t>
      </w:r>
    </w:p>
    <w:p w14:paraId="09F39003" w14:textId="77777777" w:rsidR="00F2203C" w:rsidRDefault="00F2203C">
      <w:pPr>
        <w:pStyle w:val="Standard"/>
        <w:jc w:val="both"/>
      </w:pPr>
    </w:p>
    <w:p w14:paraId="5FE871C5" w14:textId="77777777" w:rsidR="00F2203C" w:rsidRPr="00E03A94" w:rsidRDefault="003D3D70">
      <w:pPr>
        <w:pStyle w:val="Standard"/>
        <w:jc w:val="both"/>
        <w:rPr>
          <w:sz w:val="18"/>
          <w:u w:val="single"/>
        </w:rPr>
      </w:pPr>
      <w:r w:rsidRPr="00E03A94">
        <w:rPr>
          <w:sz w:val="30"/>
          <w:u w:val="single"/>
        </w:rPr>
        <w:t>→ Mecanismos de sincronização</w:t>
      </w:r>
    </w:p>
    <w:p w14:paraId="7361729F" w14:textId="77777777" w:rsidR="00F2203C" w:rsidRDefault="003D3D70">
      <w:pPr>
        <w:pStyle w:val="Standard"/>
        <w:jc w:val="both"/>
      </w:pPr>
      <w:r>
        <w:tab/>
      </w:r>
    </w:p>
    <w:p w14:paraId="7C7738B7" w14:textId="4428D92A" w:rsidR="00F2203C" w:rsidRDefault="003D3D70">
      <w:pPr>
        <w:pStyle w:val="Standard"/>
        <w:jc w:val="both"/>
      </w:pPr>
      <w:r>
        <w:tab/>
        <w:t>Relativamente aos mecanismos de sincronização, na realização deste trabalho, foram usados os seguintes: semáforos, mutexes e variáveis de condição.  Estes mecanismos foram utilizados em duas etapas distintas do programa:</w:t>
      </w:r>
    </w:p>
    <w:p w14:paraId="04C7C789" w14:textId="6CE97E3A" w:rsidR="00F2203C" w:rsidRDefault="00E137C6">
      <w:pPr>
        <w:pStyle w:val="Standard"/>
        <w:jc w:val="both"/>
      </w:pPr>
      <w:r w:rsidRPr="00FB39B6">
        <w:rPr>
          <w:noProof/>
        </w:rPr>
        <w:drawing>
          <wp:anchor distT="0" distB="0" distL="114300" distR="114300" simplePos="0" relativeHeight="251660288" behindDoc="1" locked="0" layoutInCell="1" allowOverlap="1" wp14:anchorId="696B9998" wp14:editId="7034C453">
            <wp:simplePos x="0" y="0"/>
            <wp:positionH relativeFrom="margin">
              <wp:posOffset>3383915</wp:posOffset>
            </wp:positionH>
            <wp:positionV relativeFrom="paragraph">
              <wp:posOffset>48260</wp:posOffset>
            </wp:positionV>
            <wp:extent cx="3338195" cy="2614295"/>
            <wp:effectExtent l="0" t="0" r="0" b="0"/>
            <wp:wrapTight wrapText="bothSides">
              <wp:wrapPolygon edited="0">
                <wp:start x="0" y="0"/>
                <wp:lineTo x="0" y="21406"/>
                <wp:lineTo x="21448" y="21406"/>
                <wp:lineTo x="21448" y="0"/>
                <wp:lineTo x="0" y="0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7382577-3431-495E-BF39-E6930898C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7382577-3431-495E-BF39-E6930898C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35374" r="43673" b="36871"/>
                    <a:stretch/>
                  </pic:blipFill>
                  <pic:spPr>
                    <a:xfrm>
                      <a:off x="0" y="0"/>
                      <a:ext cx="333819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D70">
        <w:tab/>
      </w:r>
    </w:p>
    <w:p w14:paraId="627E54D4" w14:textId="760BFBCE" w:rsidR="00E03A94" w:rsidRPr="00BD39D2" w:rsidRDefault="003D3D70">
      <w:pPr>
        <w:pStyle w:val="Standard"/>
        <w:jc w:val="both"/>
        <w:rPr>
          <w:u w:val="single"/>
        </w:rPr>
      </w:pPr>
      <w:r>
        <w:tab/>
        <w:t>→ Primeiramente são utilizados semáforos que permitem por sua vez estabelecer sincronismo entre a receção de pedidos e atribuição de pedidos a uma das bilheteiras (</w:t>
      </w:r>
      <w:r w:rsidRPr="00E03A94">
        <w:rPr>
          <w:i/>
        </w:rPr>
        <w:t>threads</w:t>
      </w:r>
      <w:r>
        <w:t xml:space="preserve">) </w:t>
      </w:r>
      <w:r w:rsidR="00E03A94">
        <w:t>disponíveis</w:t>
      </w:r>
      <w:r>
        <w:t xml:space="preserve">. Isto é feito recorrendo a dois semáforos – </w:t>
      </w:r>
      <w:r w:rsidRPr="00E03A94">
        <w:rPr>
          <w:i/>
        </w:rPr>
        <w:t>empty</w:t>
      </w:r>
      <w:r>
        <w:t xml:space="preserve"> e </w:t>
      </w:r>
      <w:r w:rsidRPr="00E03A94">
        <w:rPr>
          <w:i/>
        </w:rPr>
        <w:t>full</w:t>
      </w:r>
      <w:r>
        <w:t xml:space="preserve"> – em que a alternância entre valores (0 e 1) permite reconhecer a existência de pedidos ou não. Inicialmente o semáforo </w:t>
      </w:r>
      <w:r w:rsidRPr="00E03A94">
        <w:rPr>
          <w:i/>
        </w:rPr>
        <w:t>empty</w:t>
      </w:r>
      <w:r>
        <w:t xml:space="preserve"> encontra-se a 1 e o semáforo </w:t>
      </w:r>
      <w:r w:rsidRPr="00E03A94">
        <w:rPr>
          <w:i/>
        </w:rPr>
        <w:t>full</w:t>
      </w:r>
      <w:r>
        <w:t xml:space="preserve"> a 0, ficando as </w:t>
      </w:r>
      <w:r w:rsidRPr="00E03A94">
        <w:rPr>
          <w:i/>
        </w:rPr>
        <w:t>threads</w:t>
      </w:r>
      <w:r>
        <w:t xml:space="preserve"> bloqueadas à espera de pedido. Aquando a receção de um pedido e colocação do mesmo no </w:t>
      </w:r>
      <w:r w:rsidRPr="00E03A94">
        <w:rPr>
          <w:i/>
        </w:rPr>
        <w:t>buffer</w:t>
      </w:r>
      <w:r>
        <w:t xml:space="preserve"> unitário os valores dos semáforos invertem-se e uma </w:t>
      </w:r>
      <w:r w:rsidR="00E03A94">
        <w:t xml:space="preserve">das </w:t>
      </w:r>
      <w:r w:rsidRPr="00E03A94">
        <w:rPr>
          <w:i/>
        </w:rPr>
        <w:t>thread</w:t>
      </w:r>
      <w:r w:rsidR="00E03A94">
        <w:rPr>
          <w:i/>
        </w:rPr>
        <w:t>s</w:t>
      </w:r>
      <w:r>
        <w:t xml:space="preserve"> assume o pedido voltando os semáforos ao estado inicial. Este ciclo repete-se até que o tempo de abertura do servidor termine.</w:t>
      </w:r>
    </w:p>
    <w:p w14:paraId="2389361D" w14:textId="77777777" w:rsidR="00F2203C" w:rsidRDefault="003D3D70">
      <w:pPr>
        <w:pStyle w:val="Standard"/>
        <w:jc w:val="both"/>
      </w:pPr>
      <w:r>
        <w:tab/>
      </w:r>
    </w:p>
    <w:p w14:paraId="61EDBBFE" w14:textId="678F0F11" w:rsidR="00F2203C" w:rsidRDefault="00BD39D2">
      <w:pPr>
        <w:pStyle w:val="Standard"/>
        <w:jc w:val="both"/>
      </w:pPr>
      <w:r w:rsidRPr="00BD39D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9A7E9A" wp14:editId="299A6E6B">
            <wp:simplePos x="0" y="0"/>
            <wp:positionH relativeFrom="margin">
              <wp:posOffset>3213100</wp:posOffset>
            </wp:positionH>
            <wp:positionV relativeFrom="paragraph">
              <wp:posOffset>48112</wp:posOffset>
            </wp:positionV>
            <wp:extent cx="3081655" cy="3204845"/>
            <wp:effectExtent l="0" t="0" r="4445" b="0"/>
            <wp:wrapThrough wrapText="bothSides">
              <wp:wrapPolygon edited="0">
                <wp:start x="0" y="0"/>
                <wp:lineTo x="0" y="21442"/>
                <wp:lineTo x="21498" y="21442"/>
                <wp:lineTo x="21498" y="0"/>
                <wp:lineTo x="0" y="0"/>
              </wp:wrapPolygon>
            </wp:wrapThrough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5C632C2-079C-4980-B2A2-C9D0302783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5C632C2-079C-4980-B2A2-C9D0302783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0" t="40755" r="45857" b="12509"/>
                    <a:stretch/>
                  </pic:blipFill>
                  <pic:spPr bwMode="auto">
                    <a:xfrm>
                      <a:off x="0" y="0"/>
                      <a:ext cx="3081655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D70">
        <w:tab/>
        <w:t xml:space="preserve">→ Numa fase mais avançada utilizam-se os três mecanismos de sincronização, isto é, após validação do pedido as </w:t>
      </w:r>
      <w:r w:rsidR="003D3D70" w:rsidRPr="00497EFA">
        <w:rPr>
          <w:i/>
        </w:rPr>
        <w:t>thread</w:t>
      </w:r>
      <w:r w:rsidR="00497EFA" w:rsidRPr="00497EFA">
        <w:rPr>
          <w:i/>
        </w:rPr>
        <w:t>s</w:t>
      </w:r>
      <w:r w:rsidR="003D3D70">
        <w:t xml:space="preserve">, em caso de pedidos válidos, iniciam um </w:t>
      </w:r>
      <w:r w:rsidR="003D3D70" w:rsidRPr="00497EFA">
        <w:rPr>
          <w:i/>
        </w:rPr>
        <w:t>loop</w:t>
      </w:r>
      <w:r w:rsidR="003D3D70">
        <w:t xml:space="preserve"> no qual </w:t>
      </w:r>
      <w:r w:rsidR="00497EFA">
        <w:t xml:space="preserve">se </w:t>
      </w:r>
      <w:r w:rsidR="003D3D70">
        <w:t>irá</w:t>
      </w:r>
      <w:r w:rsidR="00497EFA">
        <w:t xml:space="preserve"> </w:t>
      </w:r>
      <w:r w:rsidR="003D3D70">
        <w:t>tenta</w:t>
      </w:r>
      <w:r w:rsidR="00497EFA">
        <w:t>r</w:t>
      </w:r>
      <w:r w:rsidR="003D3D70">
        <w:t xml:space="preserve"> efetuar a reserva pretendida. Uma vez que múltiplas </w:t>
      </w:r>
      <w:r w:rsidR="003D3D70" w:rsidRPr="00497EFA">
        <w:rPr>
          <w:i/>
        </w:rPr>
        <w:t>threads</w:t>
      </w:r>
      <w:r w:rsidR="003D3D70">
        <w:t xml:space="preserve"> estão a efetuar este mesmo código recorreu-se às </w:t>
      </w:r>
      <w:r w:rsidR="00497EFA">
        <w:t>variáveis</w:t>
      </w:r>
      <w:r w:rsidR="003D3D70">
        <w:t xml:space="preserve"> de condição em conjunto com </w:t>
      </w:r>
      <w:r w:rsidR="003D3D70" w:rsidRPr="00497EFA">
        <w:rPr>
          <w:i/>
        </w:rPr>
        <w:t>mutexes</w:t>
      </w:r>
      <w:r w:rsidR="003D3D70">
        <w:t xml:space="preserve"> para garantir, na respetiva secção critica, que o lugar que está a ser alugado não está a ser </w:t>
      </w:r>
      <w:r w:rsidR="0052127F">
        <w:t>acedido</w:t>
      </w:r>
      <w:bookmarkStart w:id="0" w:name="_GoBack"/>
      <w:bookmarkEnd w:id="0"/>
      <w:r w:rsidR="003D3D70">
        <w:t xml:space="preserve"> por mais nenhuma </w:t>
      </w:r>
      <w:r w:rsidR="003D3D70" w:rsidRPr="00497EFA">
        <w:rPr>
          <w:i/>
        </w:rPr>
        <w:t>thread</w:t>
      </w:r>
      <w:r w:rsidR="003D3D70">
        <w:t xml:space="preserve">, caso contrário a </w:t>
      </w:r>
      <w:r w:rsidR="003D3D70" w:rsidRPr="00497EFA">
        <w:rPr>
          <w:i/>
        </w:rPr>
        <w:t>thread</w:t>
      </w:r>
      <w:r w:rsidR="003D3D70">
        <w:t xml:space="preserve"> bloqueia e fica à espera que o lugar seja libertado por outra </w:t>
      </w:r>
      <w:r w:rsidR="003D3D70" w:rsidRPr="00497EFA">
        <w:rPr>
          <w:i/>
        </w:rPr>
        <w:t>thread</w:t>
      </w:r>
      <w:r w:rsidR="003D3D70">
        <w:t xml:space="preserve"> que lhe envia o sinal. De seguida são efetuadas as chamadas às funções </w:t>
      </w:r>
      <w:r w:rsidR="003D3D70" w:rsidRPr="00497EFA">
        <w:rPr>
          <w:i/>
        </w:rPr>
        <w:t>isSeatFree</w:t>
      </w:r>
      <w:r w:rsidR="003D3D70">
        <w:t xml:space="preserve">, </w:t>
      </w:r>
      <w:r w:rsidR="003D3D70" w:rsidRPr="00497EFA">
        <w:rPr>
          <w:i/>
        </w:rPr>
        <w:t>bookSeat</w:t>
      </w:r>
      <w:r w:rsidR="003D3D70">
        <w:t xml:space="preserve"> em que a segunda só chamada caso a primeira retorna </w:t>
      </w:r>
      <w:r w:rsidR="00497EFA">
        <w:t>verdadeiro</w:t>
      </w:r>
      <w:r w:rsidR="003D3D70">
        <w:t xml:space="preserve">. Estas funções são responsáveis respetivamente por verificar se o lugar está livre e por reservar um lugar. Numa fase posterior caso a reserva não tenha sido efetuada com sucesso os lugares previamente reservados são libertados com recurso à função </w:t>
      </w:r>
      <w:r w:rsidR="003D3D70" w:rsidRPr="00497EFA">
        <w:rPr>
          <w:i/>
        </w:rPr>
        <w:t>freeSeat</w:t>
      </w:r>
      <w:r w:rsidR="003D3D70">
        <w:t xml:space="preserve">. Estas três funções com recurso às mutexes possuem uma secção critica na qual executam o seu devido código sendo </w:t>
      </w:r>
      <w:r w:rsidR="00497EFA">
        <w:t xml:space="preserve">ainda </w:t>
      </w:r>
      <w:r w:rsidR="003D3D70">
        <w:t xml:space="preserve">efetuado um </w:t>
      </w:r>
      <w:r w:rsidR="003D3D70" w:rsidRPr="00497EFA">
        <w:rPr>
          <w:i/>
        </w:rPr>
        <w:t>delay</w:t>
      </w:r>
      <w:r w:rsidR="003D3D70">
        <w:t xml:space="preserve"> no final da secção com vista a garantir a uniformidade e segurança das operações de escrita e leitura do estado da sala (</w:t>
      </w:r>
      <w:r w:rsidR="003D3D70" w:rsidRPr="00497EFA">
        <w:rPr>
          <w:i/>
        </w:rPr>
        <w:t>array</w:t>
      </w:r>
      <w:r w:rsidR="003D3D70">
        <w:t xml:space="preserve"> de lugares).</w:t>
      </w:r>
    </w:p>
    <w:p w14:paraId="7851E7B8" w14:textId="77777777" w:rsidR="00F2203C" w:rsidRDefault="003D3D70">
      <w:pPr>
        <w:pStyle w:val="Standard"/>
        <w:jc w:val="both"/>
      </w:pPr>
      <w:r>
        <w:tab/>
      </w:r>
    </w:p>
    <w:p w14:paraId="793385FC" w14:textId="6260FC40" w:rsidR="00F2203C" w:rsidRDefault="003D3D70">
      <w:pPr>
        <w:pStyle w:val="Standard"/>
        <w:jc w:val="both"/>
      </w:pPr>
      <w:r>
        <w:tab/>
        <w:t xml:space="preserve">Todos os mecanismos de sincronização utilizados são partilhados por todas as threads incluindo obviamente a main thread tornando-se assim possível garantir a sincronização das mais diversas </w:t>
      </w:r>
      <w:r w:rsidR="00497EFA">
        <w:t>ações</w:t>
      </w:r>
      <w:r>
        <w:t xml:space="preserve"> presentes no programa e anteriormente referidas.</w:t>
      </w:r>
    </w:p>
    <w:p w14:paraId="48A81666" w14:textId="752F0FF3" w:rsidR="00F2203C" w:rsidRDefault="00F2203C">
      <w:pPr>
        <w:pStyle w:val="Standard"/>
        <w:jc w:val="both"/>
      </w:pPr>
    </w:p>
    <w:p w14:paraId="737018A6" w14:textId="05783DB4" w:rsidR="00F2203C" w:rsidRPr="00497EFA" w:rsidRDefault="003D3D70">
      <w:pPr>
        <w:pStyle w:val="Standard"/>
        <w:jc w:val="both"/>
        <w:rPr>
          <w:sz w:val="30"/>
          <w:u w:val="single"/>
        </w:rPr>
      </w:pPr>
      <w:r w:rsidRPr="00497EFA">
        <w:rPr>
          <w:sz w:val="30"/>
          <w:u w:val="single"/>
        </w:rPr>
        <w:t>→ Encerramento do servidor</w:t>
      </w:r>
    </w:p>
    <w:p w14:paraId="2E6E9117" w14:textId="50A90286" w:rsidR="00F2203C" w:rsidRDefault="003D3D70">
      <w:pPr>
        <w:pStyle w:val="Standard"/>
        <w:jc w:val="both"/>
      </w:pPr>
      <w:r>
        <w:tab/>
      </w:r>
    </w:p>
    <w:p w14:paraId="62C0F1B3" w14:textId="11F17A77" w:rsidR="00F2203C" w:rsidRDefault="00BD39D2">
      <w:pPr>
        <w:pStyle w:val="Standard"/>
        <w:jc w:val="both"/>
      </w:pPr>
      <w:r w:rsidRPr="00BD39D2">
        <w:rPr>
          <w:noProof/>
        </w:rPr>
        <w:drawing>
          <wp:anchor distT="0" distB="0" distL="114300" distR="114300" simplePos="0" relativeHeight="251662336" behindDoc="0" locked="0" layoutInCell="1" allowOverlap="1" wp14:anchorId="2F848F8A" wp14:editId="1C4951BC">
            <wp:simplePos x="0" y="0"/>
            <wp:positionH relativeFrom="margin">
              <wp:align>left</wp:align>
            </wp:positionH>
            <wp:positionV relativeFrom="paragraph">
              <wp:posOffset>1306343</wp:posOffset>
            </wp:positionV>
            <wp:extent cx="3412490" cy="1696085"/>
            <wp:effectExtent l="0" t="0" r="0" b="0"/>
            <wp:wrapThrough wrapText="bothSides">
              <wp:wrapPolygon edited="0">
                <wp:start x="0" y="0"/>
                <wp:lineTo x="0" y="21349"/>
                <wp:lineTo x="21463" y="21349"/>
                <wp:lineTo x="21463" y="0"/>
                <wp:lineTo x="0" y="0"/>
              </wp:wrapPolygon>
            </wp:wrapThrough>
            <wp:docPr id="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8403FFC-C429-4BAB-A2DA-E075F4323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8403FFC-C429-4BAB-A2DA-E075F4323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9" t="28563" r="36488" b="38911"/>
                    <a:stretch/>
                  </pic:blipFill>
                  <pic:spPr bwMode="auto">
                    <a:xfrm>
                      <a:off x="0" y="0"/>
                      <a:ext cx="3412490" cy="16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D70">
        <w:tab/>
        <w:t xml:space="preserve">O servidor encontra-se em funcionamento durante o tempo especificado na chamada à função </w:t>
      </w:r>
      <w:r w:rsidR="003D3D70" w:rsidRPr="00497EFA">
        <w:rPr>
          <w:i/>
        </w:rPr>
        <w:t>server</w:t>
      </w:r>
      <w:r w:rsidR="003D3D70">
        <w:t xml:space="preserve">. Durante este tempo o servidor é responsável por ficar à espera de </w:t>
      </w:r>
      <w:r w:rsidR="00497EFA">
        <w:t>possíveis</w:t>
      </w:r>
      <w:r w:rsidR="003D3D70">
        <w:t xml:space="preserve"> pedidos provenientes de clientes. Assim que este tempo é ultrapassado o servidor fecha e </w:t>
      </w:r>
      <w:r w:rsidR="00497EFA">
        <w:t>destrói</w:t>
      </w:r>
      <w:r w:rsidR="003D3D70">
        <w:t xml:space="preserve"> imediatamente o fifo “</w:t>
      </w:r>
      <w:r w:rsidR="003D3D70" w:rsidRPr="00497EFA">
        <w:rPr>
          <w:i/>
        </w:rPr>
        <w:t>requests</w:t>
      </w:r>
      <w:r w:rsidR="003D3D70">
        <w:t xml:space="preserve">”, sinaliza todas as threads que devem terminar e </w:t>
      </w:r>
      <w:r w:rsidR="00497EFA">
        <w:t>destrói</w:t>
      </w:r>
      <w:r w:rsidR="003D3D70">
        <w:t xml:space="preserve"> todas as estruturas de sincronização, fecha os seus devidos ficheiros e liberta espaço reservado até então. A terminação das threads não ocorre instantaneamente uma vez que podem existir pedidos a serem tratados. Se assim for o “main thread” (servidor) espera que que estas acabem de tratar os seus pedidos e só depois terminam. As threads que se encontravam à espera de pedidos essas sim terminam imediatamente após o tempo especificado ser ultrapassado. Desta forma é possível garantir então que não existam pedidos que ficam a meio do seu tratamento na medida em que cada pedido efetuado dentro do tempo de abertura das bilheteiras (threads) é analisado e concluído.</w:t>
      </w:r>
    </w:p>
    <w:p w14:paraId="1F0551C5" w14:textId="3CF4AF2F" w:rsidR="00F2203C" w:rsidRDefault="00F2203C">
      <w:pPr>
        <w:pStyle w:val="Standard"/>
        <w:jc w:val="both"/>
      </w:pPr>
    </w:p>
    <w:sectPr w:rsidR="00F2203C" w:rsidSect="003F46A1">
      <w:headerReference w:type="default" r:id="rId13"/>
      <w:headerReference w:type="first" r:id="rId14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C2387" w14:textId="77777777" w:rsidR="003E64B5" w:rsidRDefault="003E64B5">
      <w:r>
        <w:separator/>
      </w:r>
    </w:p>
  </w:endnote>
  <w:endnote w:type="continuationSeparator" w:id="0">
    <w:p w14:paraId="25C22958" w14:textId="77777777" w:rsidR="003E64B5" w:rsidRDefault="003E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C913" w14:textId="77777777" w:rsidR="003E64B5" w:rsidRDefault="003E64B5">
      <w:r>
        <w:rPr>
          <w:color w:val="000000"/>
        </w:rPr>
        <w:separator/>
      </w:r>
    </w:p>
  </w:footnote>
  <w:footnote w:type="continuationSeparator" w:id="0">
    <w:p w14:paraId="537A04EB" w14:textId="77777777" w:rsidR="003E64B5" w:rsidRDefault="003E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E6981" w14:textId="77777777" w:rsidR="003F46A1" w:rsidRDefault="003F46A1" w:rsidP="003F46A1">
    <w:pPr>
      <w:pStyle w:val="Cabealho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D3746" wp14:editId="58FE4E25">
              <wp:simplePos x="0" y="0"/>
              <wp:positionH relativeFrom="column">
                <wp:posOffset>727075</wp:posOffset>
              </wp:positionH>
              <wp:positionV relativeFrom="paragraph">
                <wp:posOffset>268980</wp:posOffset>
              </wp:positionV>
              <wp:extent cx="3924000" cy="0"/>
              <wp:effectExtent l="0" t="0" r="0" b="0"/>
              <wp:wrapNone/>
              <wp:docPr id="7" name="Conexão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2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10B4BE" id="Conexão reta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21.2pt" to="366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" strokecolor="black [3213]" strokeweight=".5pt">
              <v:stroke opacity="39321f" joinstyle="miter"/>
            </v:line>
          </w:pict>
        </mc:Fallback>
      </mc:AlternateContent>
    </w:r>
    <w:r>
      <w:t>Faculdade de Engenharia da Universidade do Porto</w:t>
    </w:r>
  </w:p>
  <w:p w14:paraId="5B025F9D" w14:textId="77777777" w:rsidR="003F46A1" w:rsidRPr="00DE40DB" w:rsidRDefault="003F46A1" w:rsidP="003F46A1">
    <w:pPr>
      <w:pStyle w:val="Cabealho"/>
      <w:rPr>
        <w:i/>
      </w:rPr>
    </w:pPr>
  </w:p>
  <w:p w14:paraId="051AFD81" w14:textId="77777777" w:rsidR="003F46A1" w:rsidRDefault="003F46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F4E5A" w14:textId="77777777" w:rsidR="003F46A1" w:rsidRDefault="003F46A1" w:rsidP="003F46A1">
    <w:pPr>
      <w:pStyle w:val="Cabealho"/>
      <w:tabs>
        <w:tab w:val="clear" w:pos="4252"/>
        <w:tab w:val="clear" w:pos="8504"/>
        <w:tab w:val="left" w:pos="6750"/>
      </w:tabs>
      <w:jc w:val="both"/>
    </w:pPr>
    <w:r>
      <w:t>13 de maio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3C"/>
    <w:rsid w:val="001664DA"/>
    <w:rsid w:val="00381380"/>
    <w:rsid w:val="003D3D70"/>
    <w:rsid w:val="003E64B5"/>
    <w:rsid w:val="003F46A1"/>
    <w:rsid w:val="00497EFA"/>
    <w:rsid w:val="0052127F"/>
    <w:rsid w:val="0065216E"/>
    <w:rsid w:val="007576E5"/>
    <w:rsid w:val="008D4579"/>
    <w:rsid w:val="00BD39D2"/>
    <w:rsid w:val="00E03A94"/>
    <w:rsid w:val="00E137C6"/>
    <w:rsid w:val="00E8093C"/>
    <w:rsid w:val="00F02CA5"/>
    <w:rsid w:val="00F2203C"/>
    <w:rsid w:val="00F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5611"/>
  <w15:docId w15:val="{A896AE63-06EA-468D-BB1D-A83EA38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Cabealho">
    <w:name w:val="header"/>
    <w:basedOn w:val="Normal"/>
    <w:link w:val="CabealhoCarter"/>
    <w:uiPriority w:val="99"/>
    <w:unhideWhenUsed/>
    <w:rsid w:val="003F46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F46A1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F46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F46A1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3F46A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46A1"/>
    <w:pPr>
      <w:ind w:left="720"/>
      <w:contextualSpacing/>
    </w:pPr>
    <w:rPr>
      <w:rFonts w:cs="Mangal"/>
      <w:szCs w:val="21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46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5945@fe.up.p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up201604039@fe.up.p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up201603854@fe.up.p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12</cp:revision>
  <cp:lastPrinted>2018-05-12T23:13:00Z</cp:lastPrinted>
  <dcterms:created xsi:type="dcterms:W3CDTF">2018-05-12T22:51:00Z</dcterms:created>
  <dcterms:modified xsi:type="dcterms:W3CDTF">2018-05-12T23:31:00Z</dcterms:modified>
</cp:coreProperties>
</file>