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Calibri" w:hAnsi="Calibri"/>
          <w:b/>
          <w:i w:val="0"/>
          <w:color w:val="0B2545"/>
          <w:sz w:val="52"/>
        </w:rPr>
        <w:t>AUDITORIA CRM PREMIUM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E4C5D"/>
          <w:sz w:val="36"/>
        </w:rPr>
        <w:t>Hotelequip CRM</w:t>
      </w:r>
    </w:p>
    <w:p>
      <w:pPr>
        <w:spacing w:after="680"/>
        <w:jc w:val="center"/>
      </w:pPr>
      <w:r>
        <w:rPr>
          <w:rFonts w:ascii="Calibri" w:hAnsi="Calibri"/>
          <w:b w:val="0"/>
          <w:i w:val="0"/>
          <w:color w:val="667085"/>
          <w:sz w:val="25"/>
        </w:rPr>
        <w:t>Processos, interligações, comunicações, email, propostas e experiência de utilização prolongada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Data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11 de julho de 2026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Perspetiva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Utilizador sénior de CRM premium / operação diária 8h+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Método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Inspeção read-only, cinco auditorias especializadas e verificações técnicas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Âmbito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CRM, Directus, n8n, comunicações, email, propostas, UX e responsividade</w:t>
            </w:r>
          </w:p>
        </w:tc>
      </w:tr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Alterações ao CRM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9"/>
              </w:rPr>
              <w:t>Nenhuma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667085"/>
          <w:sz w:val="20"/>
        </w:rPr>
        <w:t>Documento de decisão e backlog de correção</w:t>
      </w:r>
    </w:p>
    <w:p>
      <w:r>
        <w:br w:type="page"/>
      </w:r>
    </w:p>
    <w:p>
      <w:pPr>
        <w:pStyle w:val="Heading1"/>
      </w:pPr>
      <w:r>
        <w:t>1. Veredito executivo</w:t>
      </w:r>
    </w:p>
    <w:p>
      <w:pPr>
        <w:spacing w:after="160"/>
      </w:pPr>
      <w:r>
        <w:rPr>
          <w:rFonts w:ascii="Calibri" w:hAnsi="Calibri"/>
          <w:b w:val="0"/>
          <w:i/>
          <w:color w:val="667085"/>
          <w:sz w:val="22"/>
        </w:rPr>
        <w:t>A interface tem amplitude; a operação ainda não tem garantias suficientes para ser a fonte única de verdade.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4C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80"/>
            </w:pPr>
            <w:r>
              <w:rPr>
                <w:rFonts w:ascii="Calibri" w:hAnsi="Calibri"/>
                <w:b/>
                <w:i w:val="0"/>
                <w:color w:val="7A5A00"/>
                <w:sz w:val="22"/>
              </w:rPr>
              <w:t>Conclusão principal</w:t>
            </w:r>
          </w:p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 CRM já parece um produto abrangente, mas vários botões e percursos não fecham o ciclo entre intenção, gravação, confirmação e histórico. Para um operador experiente, o problema mais grave é a confiança: o sistema pode indicar sucesso e, após recarregar, o follow-up, a atribuição, o anexo, o estado de envio ou a ligação ao cliente não existir onde deveria.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300"/>
        <w:gridCol w:w="5060"/>
      </w:tblGrid>
      <w:tr>
        <w:trPr>
          <w:tblHeader w:val="true"/>
          <w:tblHeader w:val="true"/>
        </w:trPr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Dimensão</w:t>
            </w:r>
          </w:p>
        </w:tc>
        <w:tc>
          <w:tcPr>
            <w:tcW w:type="dxa" w:w="1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Avaliação</w:t>
            </w:r>
          </w:p>
        </w:tc>
        <w:tc>
          <w:tcPr>
            <w:tcW w:type="dxa" w:w="50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Leitura executiva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Cobertura visual de módulos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70%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Há muitos ecrãs e controlos já desenhados.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Fecho operacional dos fluxos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30%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Muitas ações não chegam ao registo canónico ou usam contratos diferentes.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Confiabilidade para produção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35%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Build bloqueado, schema divergente, segredos no browser e ausência de testes.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Experiência desktop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60%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Boa densidade base, mas navegação e feedback geram fadiga e dúvida.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Tablet/telemóvel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40%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Existem adaptações, mas módulos ficam escondidos e alguns layouts competem por largura.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Dark mode e acessibilidade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40%</w:t>
            </w:r>
          </w:p>
        </w:tc>
        <w:tc>
          <w:tcPr>
            <w:tcW w:type="dxa" w:w="5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Tokens existem, mas há contraste insuficiente, ilhas claras e controlos sem semântica.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/>
          <w:b w:val="0"/>
          <w:i/>
          <w:color w:val="667085"/>
          <w:sz w:val="22"/>
        </w:rPr>
        <w:t>As percentagens são uma escala direcional de maturidade, não métricas de cobertura de testes. Servem para ordenar investimento e comparar dimensões.</w:t>
      </w:r>
    </w:p>
    <w:p>
      <w:pPr>
        <w:pStyle w:val="Heading2"/>
      </w:pPr>
      <w:r>
        <w:t>Os 10 pontos que impedem confiança premium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O código-fonte atual não compila: existem erros sintáticos no cabeçalho global e no hook de envio de email.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Ações podem mostrar sucesso sem verificar se o Directus respondeu com 2xx.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Follow-ups criados no WhatsApp usam campos e estados diferentes dos que a Agenda consulta.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Atribuição de conversas usa nomes literais como 'Agente' ou 'Rui', não uma identidade canónica e auditável.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Criar um contacto a partir de email ou WhatsApp não liga automaticamente a thread/conversa ao contacto criado.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Contactos UUID são convertidos com Number(...), quebrando relações em interações, tarefas e assistência.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Abrir uma proposta enviada pode voltar a disparar o fluxo de envio; não há idempotência segura.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Editor, página pública e serviços PDF podem apresentar totais, descontos e IVA diferentes.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O schema versionado não cobre muitas coleções usadas pela aplicação e contém chaves estrangeiras com tipos incompatíveis.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Não existe suíte de testes end-to-end para criação → comunicação → follow-up → proposta → aprovação → encomenda.</w:t>
      </w:r>
    </w:p>
    <w:p>
      <w:pPr>
        <w:pStyle w:val="Heading2"/>
      </w:pPr>
      <w:r>
        <w:t>Decisão recomendada</w:t>
      </w:r>
    </w:p>
    <w:p>
      <w:pPr>
        <w:spacing w:after="120"/>
      </w:pPr>
      <w:r>
        <w:rPr>
          <w:rFonts w:ascii="Calibri" w:hAnsi="Calibri"/>
          <w:b w:val="0"/>
          <w:i w:val="0"/>
          <w:color w:val="111827"/>
          <w:sz w:val="22"/>
        </w:rPr>
        <w:t>Não tratar ainda o CRM como sistema único de registo comercial. Primeiro deve ser executada uma fase de estabilização P0/P1 que unifique IDs, estados, ownership, eventos e confirmações de escrita. Só depois faz sentido investir fortemente em refinamentos visuais ou novas funcionalidades.</w:t>
      </w:r>
    </w:p>
    <w:p>
      <w:pPr>
        <w:pStyle w:val="Heading1"/>
      </w:pPr>
      <w:r>
        <w:t>2. Âmbito, método e limitações</w:t>
      </w:r>
    </w:p>
    <w:p>
      <w:pPr>
        <w:spacing w:after="120"/>
      </w:pPr>
      <w:r>
        <w:rPr>
          <w:rFonts w:ascii="Calibri" w:hAnsi="Calibri"/>
          <w:b w:val="0"/>
          <w:i w:val="0"/>
          <w:color w:val="111827"/>
          <w:sz w:val="22"/>
        </w:rPr>
        <w:t>A auditoria foi feita em modo read-only sobre o workspace atual. Cinco agentes especializados analisaram, em paralelo, operação comercial, comunicações, propostas/email, UX e arquitetura. A consolidação final cruzou resultados e removeu duplicados.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Percursos analisados: contacto, lead, Customer 360, deal, follow-up, Agenda, Inbox, WhatsApp, email, proposta, aprovação e encomenda.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Fontes analisadas: frontend React/TypeScript, schema Directus versionado, extensões Directus, workflows n8n, serviços PDF e configurações de integração.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Verificações executadas: TypeScript sem emissão, lint, inspeção de rotas, contratos de dados, estados, responsividade, dark mode e acessibilidade.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Perspetiva operacional: utilização repetida durante turnos de 8 horas, com foco em confiança, velocidade, carga cognitiva, erros de toque e recuperação de falhas.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80"/>
            </w:pPr>
            <w:r>
              <w:rPr>
                <w:rFonts w:ascii="Calibri" w:hAnsi="Calibri"/>
                <w:b/>
                <w:i w:val="0"/>
                <w:color w:val="667085"/>
                <w:sz w:val="22"/>
              </w:rPr>
              <w:t>Limitação importante da validação visual</w:t>
            </w:r>
          </w:p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 código atual não compila e o pacote existente é anterior a mudanças recentes. Sem credenciais de CRM, a execução visual só chegou ao ecrã de autenticação. Por isso, problemas internos de layout são classificados como evidência direta de CSS/JSX ou inferência de alta confiança; não são apresentados como screenshots de uma sessão autenticada.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/>
          <w:color w:val="667085"/>
          <w:sz w:val="22"/>
        </w:rPr>
        <w:t>Isto não equivale a afirmar que o sistema esteve aberto durante oito horas consecutivas. A auditoria avalia explicitamente a adequação a turnos de 8h+ com base nos padrões de interação, densidade, feedback, acessibilidade e repetição presentes no produto.</w:t>
      </w:r>
    </w:p>
    <w:p>
      <w:pPr>
        <w:pStyle w:val="Heading1"/>
      </w:pPr>
      <w:r>
        <w:t>3. Mapa end-to-end das interligações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580"/>
        <w:gridCol w:w="3530"/>
        <w:gridCol w:w="900"/>
      </w:tblGrid>
      <w:tr>
        <w:trPr>
          <w:tblHeader w:val="true"/>
          <w:tblHeader w:val="true"/>
        </w:trPr>
        <w:tc>
          <w:tcPr>
            <w:tcW w:type="dxa" w:w="23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Ação do utilizador</w:t>
            </w:r>
          </w:p>
        </w:tc>
        <w:tc>
          <w:tcPr>
            <w:tcW w:type="dxa" w:w="25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Registo esperado</w:t>
            </w:r>
          </w:p>
        </w:tc>
        <w:tc>
          <w:tcPr>
            <w:tcW w:type="dxa" w:w="353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Estado atual</w:t>
            </w:r>
          </w:p>
        </w:tc>
        <w:tc>
          <w:tcPr>
            <w:tcW w:type="dxa" w:w="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Prioridade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Criar contacto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Contacto + ator + origem + owner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Grava, mas campos/IDs divergem do schema e owner usa contrato errado.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Guardar como lead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Lead visível na fila e ligado à origem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 status 'new'; Leads 360 lista apenas 'missed'.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Agendar follow-up WhatsApp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follow_ups.due_at/open/assigned_employee_id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Grava scheduled_at/pending sem responsável; não aparece na Agenda.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Atribuir conversa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Employee UUID + assigned_at + assigned_by + evento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Nome literal, update otimista e filtros com contrato diferente.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Criar contacto pela conversa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Contacto criado + conversation.contact_id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Contacto é criado, mas a conversa continua órfã.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Responder a email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Resposta Graph na mesma thread + outbound log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inReplyToMessageId pode ser novo sendMail.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Enviar anexo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Upload confirmado + anexo entregue + auditoria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Falha pode ser ignorada e email ser enviado sem anexo.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Enviar proposta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Evento único + PDF + provider ID + follow-ups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Há múltiplos produtores e ausência de idempotência.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P0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 abre proposta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Evento append-only + primeira abertura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PATCH de contador pode reenviar e perder concorrência.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P0</w:t>
            </w:r>
          </w:p>
        </w:tc>
      </w:tr>
      <w:t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Cliente aprova</w:t>
            </w:r>
          </w:p>
        </w:tc>
        <w:tc>
          <w:tcPr>
            <w:tcW w:type="dxa" w:w="2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Deal/encomenda + cancelamento de follow-ups</w:t>
            </w:r>
          </w:p>
        </w:tc>
        <w:tc>
          <w:tcPr>
            <w:tcW w:type="dxa" w:w="35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Atualiza estado; conversão comercial não fecha.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2"/>
      </w:pPr>
      <w:r>
        <w:t>Contrato operacional que falta</w:t>
      </w:r>
    </w:p>
    <w:p>
      <w:pPr>
        <w:spacing w:after="120"/>
      </w:pPr>
      <w:r>
        <w:rPr>
          <w:rFonts w:ascii="Calibri" w:hAnsi="Calibri"/>
          <w:b w:val="0"/>
          <w:i w:val="0"/>
          <w:color w:val="111827"/>
          <w:sz w:val="22"/>
        </w:rPr>
        <w:t>Cada ação relevante precisa de um único contrato transversal: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Quem executou: employee_id real, nunca nome literal.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Sobre quê: contact_id UUID e, quando aplicável, deal_id, conversation_id, thread_id ou quotation_id.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O que aconteceu: evento canónico, estado anterior, estado novo e timestamp.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Resultado: pending, confirmed, failed ou cancelled, com external_id e erro recuperável.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Auditoria: assigned_by, created_by, correlation_id e idempotency_key.</w:t>
      </w:r>
    </w:p>
    <w:p>
      <w:pPr>
        <w:pStyle w:val="Heading1"/>
      </w:pPr>
      <w:r>
        <w:t>4. Bloqueios críticos P0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 · Bloqueio crítico</w:t>
            </w:r>
          </w:p>
        </w:tc>
        <w:tc>
          <w:tcPr>
            <w:tcW w:type="dxa" w:w="766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 código atual não compila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frontend contém sintaxe inválida em dois pontos centrais. O cabeçalho usa um comentário HTML dentro de JSX e useEmailSend declara useCallback sem a arrow function.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Executar o typecheck direto termina em AppHeader.tsx(10) e useEmailSend.ts(33). Um deploy a partir deste commit fica bloqueado.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Não há release reproduzível; correções funcionais recentes não podem ser validadas como conjunto.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branch deve passar TypeScript, build e smoke test antes de qualquer aceitação funcional.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src/components/layout/AppHeader.tsx:10; src/hooks/useEmailSend.ts:33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 · Bloqueio crítico</w:t>
            </w:r>
          </w:p>
        </w:tc>
        <w:tc>
          <w:tcPr>
            <w:tcW w:type="dxa" w:w="766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Segredos administrativos e RBAC no browser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bundle suporta tokens administrativos VITE_*, a página pública escreve com token privilegiado e a proteção de rotas administrativas é sobretudo visual/client-side.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Um utilizador autenticado pode aceder a rotas protegidas apenas por presença de sessão; segredos em company_settings podem ser legíveis pelo role CRM conforme o script de permissões.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Compromisso total de dados, integrações e credenciais externas.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Revogar tokens, retirar segredos do frontend/repositório, usar vault/env server-side e aplicar policies Directus por role, ação e campo.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src/integrations/directus/client.ts:69; src/integrations/directus/quotationPublic.ts:198; scripts/setup-quotation-schema.ts:10; src/components/auth/ProtectedRoute.tsx:8; scripts/setup-directus-crm.js:398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 · Bloqueio crítico</w:t>
            </w:r>
          </w:p>
        </w:tc>
        <w:tc>
          <w:tcPr>
            <w:tcW w:type="dxa" w:w="766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Tipos de ID incompatíveis no modelo central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contacts.id é UUID, mas relações críticas de deals, follow-ups e quotations estão modeladas como inteiro no snapshot versionado.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uma tarefa para um contacto UUID ou guardar Number(contactId) pode produzir NaN/null, rejeição da API ou registo órfão.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CRM perde a ligação entre cliente, oportunidade, proposta, atividade e calendário.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Adotar UUID como contrato canónico, migrar FKs e bloquear deploy se schema e tipos TypeScript divergirem.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directus/collections.crm-full.json:12,335,360,410; src/components/customer360/Customer360Actions.tsx:49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 · Bloqueio crítico</w:t>
            </w:r>
          </w:p>
        </w:tc>
        <w:tc>
          <w:tcPr>
            <w:tcW w:type="dxa" w:w="766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Abrir proposta pode voltar a enviar o email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hook reage a qualquer update enquanto o estado atual for sent. A abertura pública faz PATCH para incrementar view_count, podendo disparar novamente o fluxo quotation-sent.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cliente abre a proposta uma segunda vez e pode receber novo email, porque o sistema não verifica a transição de estado anterior → atual.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Spam ao cliente, perda de confiança e múltiplos follow-ups duplicados.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Disparar apenas em old_status != sent e new_status == sent; usar event_id e idempotency_key únicas.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directus/extensions/hooks/orcamento-automation/index.js:31; src/integrations/directus/quotationPublic.ts:206; src/components/proposals/steps/StepSend.tsx:178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P0 · Bloqueio crítico</w:t>
            </w:r>
          </w:p>
        </w:tc>
        <w:tc>
          <w:tcPr>
            <w:tcW w:type="dxa" w:w="7660"/>
            <w:shd w:fill="FDECEC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Totais financeiros divergem entre canais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Editor, página pública, PDF no browser e serviço PDF usam fórmulas diferentes para serviços, adicionais, desconto e IVA.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Exemplo confirmado pelo código: €100 × 2 com 10% pode aparecer como €180 no editor/PDF, €221,40 na página pública e €246 no PDF-service.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Uma proposta comercial pode mostrar montantes diferentes ao vendedor e ao cliente.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um único motor financeiro canónico, com IVA por linha, arredondamento definido e testes de igualdade entre editor, persistência, página, email e PDF.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src/components/proposals/steps/StepSend.tsx:49; src/components/proposals/public/FinancialSummary.tsx:11; src/utils/generateProposalPDF.ts:61; services/pdf-service/index.js:243</w:t>
      </w:r>
    </w:p>
    <w:p>
      <w:pPr>
        <w:pStyle w:val="Heading1"/>
      </w:pPr>
      <w:r>
        <w:t>5. Contactos, leads, Customer 360 e Agenda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Follow-up WhatsApp não aparece no calendário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painel de comunicação grava scheduled_at, status 'pending' e não atribui colaborador. A Agenda lê due_at, status 'open' e, quando existe employee, filtra assigned_employee_id.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Comunicações → selecionar conversa → Follow-up → escolher data → Guardar. O toast pode indicar sucesso, mas a Agenda não encontra o registo.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Compromissos com clientes desaparecem do planeamento diário.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Todos os pontos de criação devem usar createFollowUp e exigir due_at, status canónico e responsável, ou mostrar explicitamente uma caixa 'Sem data'.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src/components/communications/ComunicacoesCliente360Panel.tsx:296; src/pages/Agenda.tsx:62; src/integrations/directus/follow-ups.ts:14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Tarefas do Customer 360 também podem ficar fora da Agenda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Nova tarefa/visita não exige due_at nem responsável e alguns fluxos convertem o contacto UUID para número.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Customer 360 → Nova tarefa → guardar sem data → abrir Agenda. Não existe secção clara para tarefas sem data.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utilizador acredita que criou trabalho futuro, mas não tem onde o executar.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Data e owner obrigatórios, ou backlog 'Sem data'; invalidar Agenda e Customer 360 após gravação.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src/components/customer360/Customer360Actions.tsx:122; src/components/customer360/FollowUpsPanel.tsx:44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Sucesso visual sem confirmação do servidor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Notas privadas, follow-ups e atribuições usam fetch sem verificar response.ok. HTTP 400/403 resolve a Promise e o UI limpa o formulário.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Retirar permissão de escrita ou enviar os campos atuais incompatíveis; o operador vê 'guardado/agendado' apesar da falha.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Perda silenciosa de informação e quebra total de confiança num turno longo.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Lançar erro em qualquer resposta não-2xx, manter dados no formulário, permitir retry e mostrar correlation ID.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src/components/communications/ComunicacoesCliente360Panel.tsx:273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Contactos UUID são desligados das atividades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Chamada, email, nota, tarefa e assistência usam Number(contactId). Um UUID transforma-se em NaN e pode ser enviado como null ou omitido.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Abrir um contacto UUID e registar uma chamada; a interação pode existir sem ligação ao cliente.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Timeline incompleta, métricas erradas e histórico comercial órfão.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contact_id deve ser string UUID em todo o frontend, schema e endpoints; adicionar testes de contrato.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src/components/customer360/Customer360Actions.tsx:49,55,70,110,128; src/integrations/directus/interactions.ts:125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Responsável comercial usa o campo errado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ficha guarda um nome em assigned_to, enquanto o schema define assigned_employee_id UUID; o adaptador também lê o contrato antigo.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Selecionar um responsável, guardar e reabrir a ficha num ambiente alinhado ao snapshot.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Filtros, reporting, segurança e handover não conseguem identificar inequivocamente o dono da conta.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select deve guardar employee UUID e criar evento de atribuição com assigned_at e assigned_by.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src/components/customer360/edit/EditGeneralTab.tsx:343; src/hooks/customer360/useCustomerEditForm.ts:334; directus/collections.crm-full.json:97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Guardar como Lead cria um registo invisível na fila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formulário cria status 'new', mas Leads 360 lista exclusivamente status 'missed'. A atualização após conversão também é fire-and-forget.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ficha → Guardar como Lead → redirecionar para Leads não atendidas. O novo lead não aparece.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utilizador repete a criação ou considera o lead perdido.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Definir uma máquina de estados única e uma vista de todos os leads com filtros por origem/estado.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src/components/customer360/edit/CreateContactForm.tsx:107; src/integrations/directus/leads.ts:112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Estados do Pipeline e Customer 360 não coincidem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Pipeline grava estados em português; Customer 360 procura aliases em inglês.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Mover um deal para 'Ganho' e abrir o cliente: ganhos podem continuar a zero e o deal pode ser contado como ativo.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Forecast, KPIs e prioridades tornam-se contraditórios.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enum canónico partilhado e migração de valores existentes; bloquear valores fora do enum.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src/hooks/useDeals.ts:28; src/pages/Customer360Shell.tsx:323; src/components/customer360/PipelineKanban.tsx:13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Timeline 360 não é uma timeline omnicanal fiável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Junta fontes diferentes, usa contact_int_id em partes do fluxo, limita eventos, não inclui todas as mensagens e converte erros em listas vazias.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Receber WhatsApp, responder e abrir a ficha; o evento pode não aparecer ou ainda ser classificado como 'por responder'.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Health score, prioridades e recomendações de IA decidem com histórico incompleto.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um activity ledger append-only, deduplicado por external_id/correlation_id, com direção e estado de resposta.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src/hooks/useCustomer360.ts:46; src/services/customer360/CustomerPriorityService.ts:25; src/services/customer360/CustomerRecommendationService.ts:59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Contactar um lead não fica registado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Ligar, WhatsApp, SMS e email abrem aplicações externas sem criar interaction, tentativa ou resultado.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Na fila Leads, tocar em WhatsApp e regressar ao CRM; nada mostra que houve tentativa.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Dois comerciais repetem contacto e o SLA não pode ser medido.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atividade automática antes da saída e pedir resultado ao regressar, com canal, autor e timestamp.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src/pages/Leads360.tsx:133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Filtros de Contactos só conhecem a página carregada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Letra, função e score são filtrados client-side; seleção/exportação também pode omitir outras páginas.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Pesquisar uma empresa que está depois dos primeiros resultados ou exportar seleção entre páginas.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Contagens e exportações parecem completas, mas não são.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Mover filtros e export para o servidor e devolver total real, cursor e seleção persistente.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src/pages/ContactosDirectus.tsx:254,298</w:t>
      </w:r>
    </w:p>
    <w:p>
      <w:pPr>
        <w:pStyle w:val="Heading1"/>
      </w:pPr>
      <w:r>
        <w:t>6. Comunicações, Inbox, WhatsApp e atribuição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Atribuição de conversa não é uma identidade persistente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Assumir grava o literal 'Agente'; outros pontos usam 'Rui'; a alteração é otimista e não faz rollback. O filtro 'Minhas' compara contratos diferentes.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Atribuir conversa → ver mudança imediata → provocar falha ou recarregar → atribuição desaparece ou a conversa sai de 'Minhas'.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Conversas são perdidas entre filas e não há accountability.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Usar assigned_employee_id UUID, assigned_by_employee_id, assigned_at e evento de auditoria; rollback em falha.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src/integrations/directus/hubConversations.ts:17; src/hooks/useConversationOperations.ts:28; src/lib/inboxFilters.ts:10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 seletor de responsável altera o contacto, não a conversa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controlo apresentado dentro da conversa grava ownership do contacto e inicia vazio, confundindo account owner com agente da thread.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Selecionar agente numa conversa, trocar de conversa e regressar; o estado visual não representa a atribuição real da conversa.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operador não sabe quem está a tratar a mensagem e quem é dono da conta.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Separar claramente 'Responsável comercial do cliente' de 'Agente desta conversa'.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src/components/communications/ComunicacoesCliente360Panel.tsx:188,321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Criar contacto não liga a conversa ou o email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Os fluxos criam o contacto, mas ignoram o ID devolvido e não atualizam conversation.contact_id ou email_threads.contact_id.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Remetente desconhecido → Criar contacto → recarregar. A thread continua a mostrar 'sem contacto'.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Duplicados, timeline vazia e perda de contexto em contactos futuros.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e associar numa operação transacional; atualizar cache/store apenas após confirmação.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src/components/communications/ComunicacoesCliente360Panel.tsx:235; src/components/email/EmailThreadDetail.tsx:266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Inbox unificada não é fonte única de verdade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Numa sessão nova lê sobretudo stores locais; o polling é montado noutras páginas. Deep links gerados com query params não são consumidos pelos destinos.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Login novo → Inbox; ou abrir /email?thread=&lt;id&gt; /comunicacoes?conversation=&lt;id&gt;. O item esperado pode não ser carregado/selecionado.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triagem perde canais e o utilizador perde o contexto do clique.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Inbox deve consultar o backend diretamente e os destinos devem resolver IDs por URL.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src/pages/Inbox.tsx:133,168; src/components/communications/HubConversationView.tsx:16; src/pages/Comunicacoes.tsx:41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Envio em canal errado cria mensagem fantasma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composer permite texto em canais não-WhatsApp; o serviço faz fallback para Evolution e grava pending antes de validar telefone/canal.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Abrir conversa AskMe ou email no hub e clicar Enviar.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histórico afirma uma tentativa que nunca chegou ao cliente.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Usar router obrigatório por channel e só persistir tentativa após validação, com failed explícito quando o provider rejeita.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src/components/communications/MessageInput.tsx:283; src/services/whatsappOutboundMessage.ts:43,94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Estado de entrega WhatsApp não é persistido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mensagem nasce pending; após sucesso apenas o objeto local pode mudar. Não há PATCH durável nem modelo completo de sent/delivered/read/failed.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Enviar mensagem → recarregar ou aguardar polling. O estado pode voltar a 'A enviar'.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Retries duplicados e impossibilidade de provar entrega/leitura.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Persistir provider_message_id e timestamps de sent/delivered/read/failed por webhook idempotente.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src/services/whatsappOutboundMessage.ts:94; src/types/message.ts:29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Leitura e ownership são globais, não por agente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Abrir uma conversa coloca unread_count a zero para todos; dois agentes podem assumir o mesmo item sem compare-and-set.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Agente A abre; agente B deixa de ver como não lida mesmo sem atribuição ou resposta.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Trabalho desaparece da fila e SLAs ficam falsos.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Separar read receipts por agente, ownership atómico e estados queued/assigned/in_progress/waiting/closed.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src/components/communications/ConversationList.tsx:57; src/hooks/useEmailThreads.ts:112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Notificações não cobrem o CRM inteiro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Polling omnicanal é montado em Comunicações e pausa em separador oculto. Prioridades email usam valores diferentes entre query e UI.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Ficar no Dashboard e receber WhatsApp, ou criar email high/critical.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Oportunidades urgentes passam sem alerta durante trabalho normal.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Montar monitor global server-driven, preferências efetivas, push real e escalada por SLA.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src/hooks/useCommunicationNotifications.ts:139; src/hooks/useNewEmailNotifications.ts:42; src/pages/Email.tsx:79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Linhas WhatsApp não são filas distintas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WhatsApp, WA·916 e WA·913 acabam no mesmo filtro genérico.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Alternar entre os três canais e comparar listas.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Risco de responder pela conta errada e métricas impossíveis por número.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Usar channel_account_id obrigatório em conversa, mensagem, filtro e envio.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src/pages/Comunicacoes.tsx:49; src/services/conversationPolling.ts:21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Citar e reagir são controlos aparentes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composer lê a mensagem citada, mas não a envia ao serviço; a reação é ignorada.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Selecionar Responder ou Reagir numa mensagem e enviar.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operador acredita ter enviado contexto que o cliente não recebe.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Implementar external quoted_message_id/reaction ou remover/desativar os controlos até serem reais.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src/components/communications/MessageInput.tsx:55; src/components/communications/MessageBubble.tsx:92</w:t>
      </w:r>
    </w:p>
    <w:p>
      <w:pPr>
        <w:pStyle w:val="Heading1"/>
      </w:pPr>
      <w:r>
        <w:t>7. Construção e operação de email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Responder pode criar um novo email fora da thread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frontend envia threadIdExt, mas não o ID Graph da mensagem original. O endpoint usa sendMail quando inReplyToMessageId falta.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Responder no CRM e comparar conversationId no Outlook; a conversa pode fragmentar-se.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Histórico dividido, respostas futuras duplicadas e SLA incorreto.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Guardar external_message_id em cada inbound e usar /messages/{id}/reply.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src/components/email/EmailThreadDetail.tsx:562,575; directus/extensions/email-send/dist/index.js:129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Anexos podem desaparecer silenciosamente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Falhas de upload são ignoradas no frontend e no endpoint; o envio continua e pode mostrar sucesso.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Anexar uma proposta, retirar permissão de upload e enviar. O cliente pode receber o texto sem o documento.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Risco comercial e jurídico elevado.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Mostrar progresso/erro por ficheiro, bloquear envio quando anexo obrigatório falha e guardar lista entregue.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src/hooks/useEmailSend.ts:33-52; src/components/email/EmailThreadDetail.tsx:566; directus/extensions/email-send/dist/index.js:103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Não existe novo email integrado no fluxo ativo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página Email lista e responde; o EmailComposer reutilizável não tem consumidor efetivo e declara envio por ativar.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Abrir Email e tentar iniciar contacto proativo com CC/BCC, template, autosave ou agendamento.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operador sai para Outlook e o CRM perde o registo automático.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Um único composer para novo/reply/forward, com CC/BCC, assinatura, templates, autosave, agendamento e anexos.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src/pages/Email.tsx:236; src/components/email/EmailComposer.tsx:18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Templates existem, mas não são realmente aplicados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gestor anuncia variáveis como {nome}/{empresa}; o composer insere texto bruto sem interpolação e existem editores duplicados.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Aplicar template com {nome} e rever o corpo.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Emails com placeholders expostos ou trabalho manual repetitivo.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Parser de variáveis validado, preview por destinatário e envio de teste.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src/pages/Definicoes.tsx:1081; src/components/email/EmailComposer.tsx:80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Pesquisa de email e histórico é parcial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São carregadas amostras limitadas e a pesquisa não cobre corpo/anexos; Global Search percorre stores locais.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Procurar uma frase do corpo numa thread antiga.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histórico existe mas aparenta não existir.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Pesquisa server-side indexada por assunto, corpo, participantes, attachment filename e IDs externos.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src/hooks/useEmailThreads.ts:51; src/pages/Email.tsx:94; src/components/layout/GlobalSearch.tsx:118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Abertura e entrega de email não são observáveis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modelo não guarda delivered/opened/bounced nem IDs suficientes do provider.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Enviar email e pedir confirmação de entrega/abertura no detalhe do cliente.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Não há automação de engagement nem prova operacional.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Persistir provider IDs e webhooks de delivery, bounce, reply e, se legalmente adotado, open tracking com consentimento.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src/hooks/useEmailThreads.ts:23; directus/extensions/email-send/dist/index.js:193</w:t>
      </w:r>
    </w:p>
    <w:p>
      <w:pPr>
        <w:pStyle w:val="Heading1"/>
      </w:pPr>
      <w:r>
        <w:t>8. Propostas e orçamentos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Guardar rascunho não garante os produtos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Uma proposta nova cria cedo um cabeçalho vazio; o ramo de edição atualiza a quotation sem substituir linhas e uma lista vazia pode não remover itens antigos.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proposta com dois produtos → guardar → reabrir → remover todos → guardar novamente.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Rascunhos incompletos ou com linhas antigas reaparecem.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Gravação transacional de cabeçalho e linhas, com replace explícito e rollback.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src/pages/QuotationForm.tsx:39,121; src/components/proposals/steps/StepSend.tsx:187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 sistema pode declarar enviado sem confirmação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Não há validação forte de destinatário/produtos; no-cors impede confirmar n8n e alguns erros são absorvidos antes de avançar.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Remover email do cliente ou provocar falha de webhook e usar Guardar e enviar.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Estado sent sem email entregue, sem possibilidade clara de retry.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Estados draft/validating/sending/sent/failed; marcar sent só após confirmação durável e provider_message_id.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src/integrations/n8n/quotationWebhooks.ts:41; src/pages/QuotationForm.tsx:196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Melhor horário, WhatsApp e follow-ups não executam o prometido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best_time chama o envio imediato, sendWhatsApp não governa o fluxo e follow-ups editados não chegam ao webhook, que usa atrasos fixos.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Selecionar 'melhor horário', ativar WhatsApp e personalizar follow-ups; observar que o comando é imediato e a configuração é ignorada.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Controlos de confiança falsa e contacto ao cliente fora do plano.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Jobs persistidos por canal/timezone, estados scheduled/sent/failed/cancelled e cancelamento após resposta.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src/components/proposals/steps/StepSend.tsx:379,488; src/integrations/n8n/quotationWebhooks.ts:22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Tracking de abertura não alimenta os KPIs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view_count é incrementado client-side, sujeito a concorrência; quotation_views_log é lido mas não escrito e o estado viewed não é aplicado de forma fiável.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Abrir a mesma proposta em dois dispositivos ao mesmo tempo e consultar detalhe.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Contagens perdidas e analytics decorativos.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Endpoint atómico de abertura append-only, primeira abertura, unique visitor e política de privacidade.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src/integrations/directus/quotationPublic.ts:198; src/pages/ProposalDetail.tsx:34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Aprovação não cria negócio ou encomenda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resposta pública muda estado; o workflow versionado está inativo e apenas tenta registar nota/interação.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Cliente aprova proposta e o comercial abre Pipeline/Pedidos.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É necessário recriar manualmente dados já aprovados pelo cliente.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Conversão idempotente para deal/encomenda, cópia de linhas e preços, Moloni quando aplicável e cancelamento dos follow-ups.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src/integrations/directus/quotationPublic.ts:226; n8n/workflows/quotation-approved.json:39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Email → proposta perde cliente, produtos e notas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Os botões constroem query params, mas QuotationForm lê location.state.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Num email com produtos sugeridos, clicar Criar proposta.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vendedor repete informação e aumenta o risco de associar ao cliente errado.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Definir um único contrato de navegação e validar prefill com contact_id, produtos, notas e origem.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src/components/email/EmailThreadDetail.tsx:625; src/components/email/EmailProductSuggestions.tsx:106; src/pages/QuotationForm.tsx:327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Media e avaliações podem não sobreviver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Áudio pode persistir blob: local e avaliações ficam em estado; sugestões de IA geram testemunhos não auditáveis.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Gravar áudio, guardar, abrir noutra sessão; ou gerar avaliações IA e procurar origem/consentimento.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Conteúdo quebrado para o cliente e risco reputacional.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Upload real, URLs persistentes, proveniência e consentimento; não fabricar testemunhos.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src/components/proposals/steps/StepMedia.tsx:40,151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Personalização pública é apenas local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Remover produto pode só ocultá-lo na sessão; adicionais e flags de termos/idioma não governam todo o render.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Cliente remove item e recarrega a página ou abre PDF.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Seleção e preço voltam ao original; cliente vê inconsistência.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Persistir revisão da seleção e recalcular pelo motor financeiro canónico, ou remover controlos até existir suporte.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src/components/proposals/public/ProductsSection.tsx:26; src/pages/PublicQuotation.tsx:380; src/components/proposals/steps/StepServices.tsx:262</w:t>
      </w:r>
    </w:p>
    <w:p>
      <w:pPr>
        <w:pStyle w:val="Heading1"/>
      </w:pPr>
      <w:r>
        <w:t>9. Arquitetura, schema e integrações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Schema versionado não representa a aplicação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snapshot central tem 13 coleções, mas o frontend usa pelo menos 16 adicionais, incluindo conversations, messages, email_threads, integrations, abandoned_carts e social_posts.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Provisionar um ambiente apenas com collections.crm-full.json e navegar pelos módulos recentes.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Ambiente não reproduzível, erros 403/404 e divergência entre desenvolvimento e produção.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Um único bundle de migrações com collections, fields, relations, indexes, uniques e permissions.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directus/collections.crm-full.json; scripts/apply-directus-model.js:118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Chatwoot e email inbound não têm source of truth versionado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polling principal lê coleções Directus; workflows incluídos criam sobretudo interactions e estão active:false. O cliente Chatwoot tem pouca ou nenhuma ligação ao fluxo canónico.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Instalar o workspace num novo ambiente e receber mensagem/email.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Receção, anexos, deduplicação e SLA não são recuperáveis de forma determinística.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Adaptador inbound único que grave thread/conversation, message e interaction na mesma operação lógica.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src/services/conversationPolling.ts:21; n8n/workflows/chatwoot-inbound-to-directus.json:73,93; n8n/workflows/email-inbound-to-directus.json:74,94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Não existe outbox nem correlação de integrações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Eventos externos não têm event_id comum, tentativas, payload hash, resposta ou dead-letter. Existem produtores concorrentes.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Falhar PDF, n8n ou provider após o estado local ter sido atualizado.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Não é possível saber o que falhou, repetir com segurança ou reconciliar.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Criar integration_events/outbox append-only com correlation_id, idempotency_key, status, attempts e last_error.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directus/extensions/hooks/orcamento-automation/index.js:145; src/integrations/n8n/quotationWebhooks.ts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Endpoints e webhooks têm proteção insuficiente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Serviço PDF expõe endpoints sem autenticação forte, usa CORS permissivo e tokens estáticos; exports n8n não demonstram validação HMAC consistente.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Enumerar IDs ou repetir webhook fora do produtor esperado.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Exposição de documentos, duplicação de ações e abuso de recursos.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mTLS/HMAC com timestamp, allowlist, rate limit e URLs assinadas de curta duração.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services/pdf-service/index.js:388; directus/extensions/hooks/orcamento-automation/index.js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Configuração tem fontes concorrentes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Algumas integrações são guardadas em Directus, outras ações leem localStorage; versões Directus também divergem entre artefactos.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Alterar webhook nas Definições e executar uma ação que lê a configuração local antiga.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Comportamento depende do browser e do ambiente.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Fonte única server-side, configuração validada e versões fixadas.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src/integrations/directus/settings.ts:212; src/components/deals/DealDialog.tsx:241; directus/Dockerfile; deploy/portainer-stack.yml</w:t>
      </w:r>
    </w:p>
    <w:p>
      <w:pPr>
        <w:pStyle w:val="Heading1"/>
      </w:pPr>
      <w:r>
        <w:t>10. Auditoria visual e utilização durante 8h+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7E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80"/>
            </w:pPr>
            <w:r>
              <w:rPr>
                <w:rFonts w:ascii="Calibri" w:hAnsi="Calibri"/>
                <w:b/>
                <w:i w:val="0"/>
                <w:color w:val="176B3A"/>
                <w:sz w:val="22"/>
              </w:rPr>
              <w:t>Leitura de operador sénior</w:t>
            </w:r>
          </w:p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densidade geral é adequada a um CRM e a base shadcn/Radix é sólida. A fadiga não virá principalmente da quantidade de informação; virá de estados pouco confiáveis, navegação escondida, controlos pequenos e mudanças de contexto que obrigam o utilizador a confirmar manualmente se a ação ficou registada.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150"/>
        <w:gridCol w:w="3000"/>
        <w:gridCol w:w="2710"/>
      </w:tblGrid>
      <w:tr>
        <w:trPr>
          <w:tblHeader w:val="true"/>
          <w:tblHeader w:val="true"/>
        </w:trPr>
        <w:tc>
          <w:tcPr>
            <w:tcW w:type="dxa" w:w="1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Contexto</w:t>
            </w:r>
          </w:p>
        </w:tc>
        <w:tc>
          <w:tcPr>
            <w:tcW w:type="dxa" w:w="21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 que funciona</w:t>
            </w:r>
          </w:p>
        </w:tc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Gap observado</w:t>
            </w:r>
          </w:p>
        </w:tc>
        <w:tc>
          <w:tcPr>
            <w:tcW w:type="dxa" w:w="271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Impacto em 8h+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Desktop 1440+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Boa densidade e sidebar completa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Muitos destinos e duplicação Inbox/Comunicações/Email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Escolha repetida e fragmentação mental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Portátil 1024–1279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Área útil ampla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Sidebar colapsa para ícones a &lt;1280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Dependência de memória e tooltips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Tablet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Breakpoints e grids existem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Customer 360 cai em 2 colunas; painel direito vai para nova linha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Contexto importante sai do primeiro olhar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Telemóvel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Cards móveis e bottom nav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Módulos não aparecem no menu; pesquisa/tema escondidos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Percursos ficam indescobríveis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Dark mode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Tokens e ThemeToggle existem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Primary escuro, superfícies fixas claras e cores sem dark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Contraste e clarões cansativos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Teclado/a11y</w:t>
            </w:r>
          </w:p>
        </w:tc>
        <w:tc>
          <w:tcPr>
            <w:tcW w:type="dxa" w:w="2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Focus base do Radix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Linhas clicáveis sem role/tabIndex; icon buttons sem nome</w:t>
            </w:r>
          </w:p>
        </w:tc>
        <w:tc>
          <w:tcPr>
            <w:tcW w:type="dxa" w:w="27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Operação lenta ou impossível sem rato</w:t>
            </w:r>
          </w:p>
        </w:tc>
      </w:tr>
    </w:tbl>
    <w:p>
      <w:pPr>
        <w:spacing w:after="20"/>
      </w:pPr>
    </w:p>
    <w:p>
      <w:pPr>
        <w:pStyle w:val="Heading2"/>
      </w:pPr>
      <w:r>
        <w:t>Problemas visuais prioritários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Navegação móvel incompleta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Bottom nav e MenuMobile omitem módulos essenciais; Global Search e ThemeToggle vivem sobretudo na sidebar desktop.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Num telemóvel, tentar abrir Inbox, Email, Propostas, Pedidos ou Relatórios sem conhecer a URL.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Módulos tornam-se funcionalmente invisíveis.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Menu móvel completo e pesquisável, com favoritos/recentes e acesso a tema/pesquisa.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src/components/layout/BottomNav.tsx:12; src/pages/MenuMobile.tsx:9; src/components/layout/AppSidebar.tsx:116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Contraste insuficiente no dark mode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--primary mantém HSL escuro nos dois temas; o contraste calculado contra o fundo dark é cerca de 2,05:1. Customer 360 contém superfícies claras fixas.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Ativar dark mode e observar tabs, links, ícones/foco e o canvas do Customer 360.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Leitura cansativa e indicadores abaixo de WCAG para texto/elementos visuais.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Token primary específico do dark mode com pelo menos 4,5:1 para texto e 3:1 para UI; remover cores hardcoded.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src/index.css:90-123; src/pages/Customer360Shell.tsx:310; src/components/customer360/Customer360Layout.tsx:16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Registos importantes não são operáveis por teclado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Cards e linhas de contactos usam onClick sem role, tabIndex ou Enter/Space; timeline repete o padrão.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Navegar a lista de contactos apenas com Tab e Enter.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Utilizadores de teclado não conseguem abrir registos de forma previsível.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Usar links/botões semânticos, foco visível e aria-current/selected.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src/pages/ContactosDirectus.tsx:481,692; src/components/customer360/TimelinePanel.tsx:92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9B1C1C"/>
                <w:sz w:val="18"/>
              </w:rPr>
              <w:t>P1 · Risco operacional alto</w:t>
            </w:r>
          </w:p>
        </w:tc>
        <w:tc>
          <w:tcPr>
            <w:tcW w:type="dxa" w:w="7660"/>
            <w:shd w:fill="FFF1F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Ações touch podem estar escondidas ou não funcionar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barra de ações da Inbox depende de group-hover e 'Atribuir a mim' retorna cedo fora de email.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Em tablet touch, tentar atribuir um WhatsApp ou chamada sem hover.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ação pode não aparecer e, quando aparece, ser no-op.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Ações primárias sempre visíveis em touch e handlers específicos por canal.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src/pages/Inbox.tsx:182,350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Alvos tácteis e texto são demasiado compactos em áreas repetitivas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Botões sm têm 36 px; canais horizontais e filtros podem ficar em 24–32 px, abaixo do confortável para uso móvel repetido.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Alternar filtros e canais durante triagem num telemóvel.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Erros de toque e fadiga.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Alvos mínimos 44×44 px em touch; manter densidade compacta apenas em desktop com pointer fine.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src/components/ui/button.tsx:20; src/components/communications/ComunicacoesChannelsSidebar.tsx:75; src/components/communications/InboxFiltersBar.tsx:65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Sidebar colapsa cedo demais em portáteis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Abaixo de 1280 px mais de vinte destinos são reduzidos a ícones semelhantes.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Usar o CRM num portátil 1180 px durante um turno.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Mais tempo em hover, erros de destino e carga cognitiva.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Permitir escolha persistente do utilizador e modo compacto com rótulos abreviados.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src/components/layout/AppSidebar.tsx:90,114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Estados selecionados dependem demasiado da cor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Filtros/tabs não usam aria-pressed/selected/current de forma consistente; urgência pode ser apenas um ponto colorido.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Usar leitor de ecrã ou modo de contraste reduzido na Inbox.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Estado e prioridade tornam-se ambíguos.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Texto/ícone adicional, semântica ARIA e contraste de estado.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src/pages/Inbox.tsx:247,329; src/pages/Customer360Shell.tsx:358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7A5A00"/>
                <w:sz w:val="18"/>
              </w:rPr>
              <w:t>P2 · Gap relevante</w:t>
            </w:r>
          </w:p>
        </w:tc>
        <w:tc>
          <w:tcPr>
            <w:tcW w:type="dxa" w:w="7660"/>
            <w:shd w:fill="FFF4CE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Preferência de movimento reduzido não é global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Pulse, ping e transições continuam fora da proposta pública.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Ativar prefers-reduced-motion e navegar por notificações/chamadas.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Distração contínua e desconforto em sessões longas.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Aplicar motion-reduce global e reservar animação para mudança acionável.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src/index.css:7; src/components/communications/TelecofBanner.tsx:203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667085"/>
                <w:sz w:val="18"/>
              </w:rPr>
              <w:t>P3 · Melhoria</w:t>
            </w:r>
          </w:p>
        </w:tc>
        <w:tc>
          <w:tcPr>
            <w:tcW w:type="dxa" w:w="766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Idioma e tipografia base são inconsistentes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Problema:</w:t>
      </w:r>
      <w:r>
        <w:rPr>
          <w:rFonts w:ascii="Calibri" w:hAnsi="Calibri"/>
          <w:b w:val="0"/>
          <w:i w:val="0"/>
          <w:color w:val="111827"/>
          <w:sz w:val="22"/>
        </w:rPr>
        <w:t xml:space="preserve"> O HTML declara lang='en' numa UI portuguesa e carrega duas famílias de tipografia concorrentes em HTML/CSS.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Exemplo real:</w:t>
      </w:r>
      <w:r>
        <w:rPr>
          <w:rFonts w:ascii="Calibri" w:hAnsi="Calibri"/>
          <w:b w:val="0"/>
          <w:i w:val="0"/>
          <w:color w:val="111827"/>
          <w:sz w:val="22"/>
        </w:rPr>
        <w:t xml:space="preserve"> Inspecionar leitor de ecrã e primeiro carregamento com rede lenta.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Impacto:</w:t>
      </w:r>
      <w:r>
        <w:rPr>
          <w:rFonts w:ascii="Calibri" w:hAnsi="Calibri"/>
          <w:b w:val="0"/>
          <w:i w:val="0"/>
          <w:color w:val="111827"/>
          <w:sz w:val="22"/>
        </w:rPr>
        <w:t xml:space="preserve"> Pronúncia errada, pedidos adicionais e font swap.</w:t>
      </w:r>
    </w:p>
    <w:p>
      <w:pPr>
        <w:spacing w:after="60"/>
      </w:pPr>
      <w:r>
        <w:rPr>
          <w:rFonts w:ascii="Calibri" w:hAnsi="Calibri"/>
          <w:b/>
          <w:i w:val="0"/>
          <w:color w:val="111827"/>
          <w:sz w:val="22"/>
        </w:rPr>
        <w:t>Deveria acontecer:</w:t>
      </w:r>
      <w:r>
        <w:rPr>
          <w:rFonts w:ascii="Calibri" w:hAnsi="Calibri"/>
          <w:b w:val="0"/>
          <w:i w:val="0"/>
          <w:color w:val="111827"/>
          <w:sz w:val="22"/>
        </w:rPr>
        <w:t xml:space="preserve"> lang='pt-PT' e uma única stack tipográfica local/estável.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22"/>
        </w:rPr>
        <w:t>Base da conclusão:</w:t>
      </w:r>
      <w:r>
        <w:rPr>
          <w:rFonts w:ascii="Calibri" w:hAnsi="Calibri"/>
          <w:b w:val="0"/>
          <w:i w:val="0"/>
          <w:color w:val="667085"/>
          <w:sz w:val="22"/>
        </w:rPr>
        <w:t xml:space="preserve"> Evidência direta no código. Evidência: index.html:2,8; src/index.css:1</w:t>
      </w:r>
    </w:p>
    <w:p>
      <w:pPr>
        <w:pStyle w:val="Heading2"/>
      </w:pPr>
      <w:r>
        <w:t>Pontos fortes visuais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Tokens semânticos de cor e um ThemeToggle já existem.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100dvh e gestão de overflow foram considerados nas áreas de comunicação.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Há vistas móveis específicas para contactos, fornecedores, email e pipeline.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Radix fornece uma boa base de foco, dialogs e componentes acessíveis quando usados semanticamente.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A densidade é mais adequada a trabalho operacional do que a uma landing page decorativa.</w:t>
      </w:r>
    </w:p>
    <w:p>
      <w:pPr>
        <w:pStyle w:val="Heading1"/>
      </w:pPr>
      <w:r>
        <w:t>11. Cenários reais de teste de aceitação</w:t>
      </w:r>
    </w:p>
    <w:p>
      <w:pPr>
        <w:spacing w:after="120"/>
      </w:pPr>
      <w:r>
        <w:rPr>
          <w:rFonts w:ascii="Calibri" w:hAnsi="Calibri"/>
          <w:b w:val="0"/>
          <w:i w:val="0"/>
          <w:color w:val="111827"/>
          <w:sz w:val="22"/>
        </w:rPr>
        <w:t>Estes cenários devem ser executados com dois utilizadores, pelo menos dois contactos, uma conta WhatsApp real, uma mailbox Outlook e uma proposta de teste. Cada cenário só passa se o resultado persistir após recarregar e aparecer em todos os módulos relacionados.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900"/>
        <w:gridCol w:w="2850"/>
        <w:gridCol w:w="4130"/>
      </w:tblGrid>
      <w:tr>
        <w:trPr>
          <w:tblHeader w:val="true"/>
          <w:tblHeader w:val="true"/>
        </w:trPr>
        <w:tc>
          <w:tcPr>
            <w:tcW w:type="dxa" w:w="48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#</w:t>
            </w:r>
          </w:p>
        </w:tc>
        <w:tc>
          <w:tcPr>
            <w:tcW w:type="dxa" w:w="1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Cenário</w:t>
            </w:r>
          </w:p>
        </w:tc>
        <w:tc>
          <w:tcPr>
            <w:tcW w:type="dxa" w:w="28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Passo crítico</w:t>
            </w:r>
          </w:p>
        </w:tc>
        <w:tc>
          <w:tcPr>
            <w:tcW w:type="dxa" w:w="413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Resultado obrigatório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Follow-up WhatsApp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Agendar na conversa e abrir Agenda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Mesmo registo, due_at, owner, contacto e link de origem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Atribuir conversa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 assume; B tenta assumir; recarregar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Ownership atómico, UUID, auditoria e fila correta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Criar contacto pela conversa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Criar e reabrir thread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conversation.contact_id persistido e timeline preenchida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Criar contacto pelo email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Criar e reabrir thread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email_thread.contact_id persistido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Chamada pelo Customer 360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Iniciar chamada e regressar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Interaction ligada ao UUID e ao utilizador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Guardar como Lead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Criar e abrir Leads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Lead visível com origem e estado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Ganhar deal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Mover no Pipeline e abrir ficha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KPIs e estado iguais em ambos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Responder email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Responder e abrir Outlook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Mesma conversationId/thread e outbound log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Falha de anexo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Bloquear upload e enviar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Envio bloqueado ou erro explícito; nunca sucesso parcial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Novo email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Compor com CC/BCC/template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Autosave, assinatura, envio e timeline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Proposta com desconto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Comparar editor/página/PDF/email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Totais e IVA exatamente iguais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Abrir proposta duas vezes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Abrir em dois dispositivos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Um envio apenas; views atómicas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Aprovar proposta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Aprovar e abrir Pipeline/Pedidos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Deal/encomenda criados uma vez; follow-ups cancelados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Falha n8n/provider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Simular 500/timeout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Estado failed, retry seguro e correlation_id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Deep link Inbox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Abrir URL direta por ID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Item carregado e selecionado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Duas linhas WhatsApp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Filtrar e enviar por cada número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Filas, remetente e métricas separados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Dark mode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Percorrer todos os módulos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ilhas claras; contraste WCAG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Tablet touch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Triar e atribuir sem hover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Todas as ações acessíveis e 44×44 px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Teclado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Operar contactos/inbox sem rato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Ordem de foco, Enter/Space e labels corretos</w:t>
            </w:r>
          </w:p>
        </w:tc>
      </w:tr>
      <w:tr>
        <w:tc>
          <w:tcPr>
            <w:tcW w:type="dxa" w:w="4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Pesquisa histórica</w:t>
            </w:r>
          </w:p>
        </w:tc>
        <w:tc>
          <w:tcPr>
            <w:tcW w:type="dxa" w:w="2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Procurar corpo antigo</w:t>
            </w:r>
          </w:p>
        </w:tc>
        <w:tc>
          <w:tcPr>
            <w:tcW w:type="dxa" w:w="41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Resultado server-side completo e deep link</w:t>
            </w:r>
          </w:p>
        </w:tc>
      </w:tr>
    </w:tbl>
    <w:p>
      <w:pPr>
        <w:spacing w:after="20"/>
      </w:pPr>
    </w:p>
    <w:p>
      <w:pPr>
        <w:pStyle w:val="Heading1"/>
      </w:pPr>
      <w:r>
        <w:t>12. Roadmap recomendado</w:t>
      </w:r>
    </w:p>
    <w:p>
      <w:pPr>
        <w:pStyle w:val="Heading2"/>
      </w:pPr>
      <w:r>
        <w:t>Fase 0 — 0 a 7 dias: parar perdas e exposição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Corrigir os dois erros sintáticos e tornar typecheck/build obrigatórios.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Revogar e rodar tokens expostos; retirar segredos do browser e fechar escritas públicas.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Congelar envio de propostas até eliminar reenvio por abertura e divergência financeira.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Fazer qualquer escrita falhar visivelmente em resposta não-2xx; remover toasts falsos.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Definir IDs canónicos UUID e impedir Number(contactId).</w:t>
      </w:r>
    </w:p>
    <w:p>
      <w:pPr>
        <w:pStyle w:val="Heading2"/>
      </w:pPr>
      <w:r>
        <w:t>Fase 1 — 1 a 3 semanas: unificar o núcleo CRM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Migrar FKs e publicar um schema Directus único e reproduzível.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Criar activity ledger e ownership canónico por employee UUID.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Centralizar createFollowUp e alinhar todos os estados/datas com a Agenda.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Ligar criação de contacto a conversation/email_thread de forma transacional.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Unificar estados de lead/deal/proposta e invalidar caches relacionadas.</w:t>
      </w:r>
    </w:p>
    <w:p>
      <w:pPr>
        <w:pStyle w:val="Heading2"/>
      </w:pPr>
      <w:r>
        <w:t>Fase 2 — 3 a 6 semanas: comunicações e propostas confiáveis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Criar router omnicanal por channel_account_id e delivery receipts duráveis.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Unificar composer de email e replies Graph com anexos confirmados.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Criar motor financeiro canónico e gravação transacional de proposta/linhas.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Introduzir outbox/integration_events com idempotência e retries.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Converter aprovação em deal/encomenda e cancelar follow-ups automaticamente.</w:t>
      </w:r>
    </w:p>
    <w:p>
      <w:pPr>
        <w:pStyle w:val="Heading2"/>
      </w:pPr>
      <w:r>
        <w:t>Fase 3 — 6 a 10 semanas: experiência premium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Reorganizar navegação desktop/móvel e reduzir duplicação Inbox/Comunicações/Email.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Corrigir dark mode, contraste, teclado, ARIA e touch targets.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Criar pesquisa server-side global e deep links determinísticos.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Adicionar SLA omnicanal, reporting e notificações globais.</w:t>
      </w:r>
    </w:p>
    <w:p>
      <w:pPr>
        <w:pStyle w:val="ListNumber"/>
        <w:keepLines/>
      </w:pPr>
      <w:r>
        <w:rPr>
          <w:rFonts w:ascii="Calibri" w:hAnsi="Calibri"/>
          <w:b w:val="0"/>
          <w:i w:val="0"/>
          <w:color w:val="111827"/>
          <w:sz w:val="20"/>
        </w:rPr>
        <w:t>Executar testes E2E multiutilizador e sessões operacionais reais de 8 horas.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700"/>
        <w:gridCol w:w="6460"/>
      </w:tblGrid>
      <w:tr>
        <w:trPr>
          <w:tblHeader w:val="true"/>
          <w:tblHeader w:val="true"/>
        </w:trPr>
        <w:tc>
          <w:tcPr>
            <w:tcW w:type="dxa" w:w="1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Prioridade</w:t>
            </w:r>
          </w:p>
        </w:tc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Prazo</w:t>
            </w:r>
          </w:p>
        </w:tc>
        <w:tc>
          <w:tcPr>
            <w:tcW w:type="dxa" w:w="64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Critério de saída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P0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Antes de novo deploy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segredos no bundle; build verde; propostas sem duplicação e valores iguais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Até 3–6 semanas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Fluxos persistem após reload e aparecem em todos os módulos ligados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Até 10 semanas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Pesquisa, mobile, dark, teclado e analytics operacionais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Backlog contínuo</w:t>
            </w:r>
          </w:p>
        </w:tc>
        <w:tc>
          <w:tcPr>
            <w:tcW w:type="dxa" w:w="6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Polimento, performance e consistência editorial</w:t>
            </w:r>
          </w:p>
        </w:tc>
      </w:tr>
    </w:tbl>
    <w:p>
      <w:pPr>
        <w:spacing w:after="20"/>
      </w:pPr>
    </w:p>
    <w:p>
      <w:pPr>
        <w:pStyle w:val="Heading1"/>
      </w:pPr>
      <w:r>
        <w:t>13. Definição de 'CRM fechado' para Contactos e Interligações</w:t>
      </w:r>
    </w:p>
    <w:p>
      <w:pPr>
        <w:spacing w:after="120"/>
      </w:pPr>
      <w:r>
        <w:rPr>
          <w:rFonts w:ascii="Calibri" w:hAnsi="Calibri"/>
          <w:b w:val="0"/>
          <w:i w:val="0"/>
          <w:color w:val="111827"/>
          <w:sz w:val="22"/>
        </w:rPr>
        <w:t>A parte de Contactos e Interligações só deve ser considerada fechada quando todos os pontos seguintes forem demonstrados num ambiente limpo e por dois utilizadores: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Um contacto tem UUID único e todas as relações usam o mesmo tipo.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Criar, editar, arquivar, deduplicar e fundir contactos deixa auditoria e não cria órfãos.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Lead, newsletter, email, WhatsApp, chamada, proposta, deal, follow-up, encomenda e carrinho podem ser ligados ao mesmo contacto.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Criar um contacto a partir de qualquer canal atualiza imediatamente a origem.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Todo follow-up aparece na Agenda ou numa caixa explícita 'Sem data'.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Toda atribuição usa employee UUID, é atómica e fica no histórico.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A timeline tem direção, canal, autor, estado de entrega e ligação ao deal/proposta.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Nenhuma ação mostra sucesso antes de confirmação do backend.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Recarregar a página não altera o resultado observado.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Permissões impedem acesso a dados/segredos fora do role.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Typecheck, lint crítico, build e testes E2E passam em CI.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Desktop, tablet, telemóvel, dark mode e teclado passam os cenários de aceitação.</w:t>
      </w:r>
    </w:p>
    <w:p>
      <w:pPr>
        <w:pStyle w:val="Heading1"/>
      </w:pPr>
      <w:r>
        <w:t>14. Evidência técnica e qualidade do código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400"/>
        <w:gridCol w:w="4560"/>
      </w:tblGrid>
      <w:tr>
        <w:trPr>
          <w:tblHeader w:val="true"/>
          <w:tblHeader w:val="true"/>
        </w:trPr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Verificação</w:t>
            </w:r>
          </w:p>
        </w:tc>
        <w:tc>
          <w:tcPr>
            <w:tcW w:type="dxa" w:w="24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Resultado</w:t>
            </w:r>
          </w:p>
        </w:tc>
        <w:tc>
          <w:tcPr>
            <w:tcW w:type="dxa" w:w="45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Implicação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TypeScript app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Falhou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 erros sintáticos bloqueiam análise completa e build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ESLint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Falhou: 477 problemas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435 erros e 42 avisos; inclui parsing e hooks/deps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Testes automatizados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Não detetados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rede de segurança para fluxos críticos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Schema central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13 coleções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Não cobre módulos runtime recentes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Workflows n8n versionados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active:false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Estado operacional não reproduzível pelo workspace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Validação visual autenticada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Não concluída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Sem credenciais e source atual não compila</w:t>
            </w:r>
          </w:p>
        </w:tc>
      </w:tr>
    </w:tbl>
    <w:p>
      <w:pPr>
        <w:spacing w:after="20"/>
      </w:pPr>
    </w:p>
    <w:p>
      <w:pPr>
        <w:pStyle w:val="Heading2"/>
      </w:pPr>
      <w:r>
        <w:t>Ficheiros de evidência mais relevantes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src/components/communications/ComunicacoesCliente360Panel.tsx — follow-up, responsável e criação de contacto.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src/pages/Agenda.tsx e src/integrations/directus/follow-ups.ts — contrato real da Agenda.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src/hooks/useConversationOperations.ts e src/integrations/directus/hubConversations.ts — ownership otimista e nomes literais.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src/components/email/EmailThreadDetail.tsx e directus/extensions/email-send — replies e anexos.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src/components/proposals/steps/StepSend.tsx e src/integrations/directus/quotationPublic.ts — envio, tracking e reenvio.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src/components/proposals/public/FinancialSummary.tsx e services/pdf-service/index.js — divergência financeira.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directus/collections.crm-full.json — tipos de ID, relações e cobertura de schema.</w:t>
      </w:r>
    </w:p>
    <w:p>
      <w:pPr>
        <w:pStyle w:val="ListBullet"/>
        <w:keepLines/>
      </w:pPr>
      <w:r>
        <w:rPr>
          <w:rFonts w:ascii="Calibri" w:hAnsi="Calibri"/>
          <w:b w:val="0"/>
          <w:i w:val="0"/>
          <w:color w:val="111827"/>
          <w:sz w:val="20"/>
        </w:rPr>
        <w:t>src/index.css, AppSidebar, BottomNav e Customer360Layout — dark mode e responsividade.</w:t>
      </w:r>
    </w:p>
    <w:p>
      <w:pPr>
        <w:pStyle w:val="Heading2"/>
      </w:pPr>
      <w:r>
        <w:t>Princípio de priorização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Lines/>
              <w:spacing w:after="80"/>
            </w:pPr>
            <w:r>
              <w:rPr>
                <w:rFonts w:ascii="Calibri" w:hAnsi="Calibri"/>
                <w:b/>
                <w:i w:val="0"/>
                <w:color w:val="0B2545"/>
                <w:sz w:val="22"/>
              </w:rPr>
              <w:t>Regra simples</w:t>
            </w:r>
          </w:p>
          <w:p>
            <w:pPr>
              <w:keepLines/>
              <w:spacing w:after="0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Primeiro garantir que a ação existe, está ligada ao cliente certo, persiste, é auditável e falha de forma visível. Depois otimizar o ecrã. Um CRM premium não é o que tem mais botões; é o que permite ao utilizador confiar no que aconteceu sem ter de verificar noutro módulo.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Calibri" w:hAnsi="Calibri"/>
          <w:b w:val="0"/>
          <w:i/>
          <w:color w:val="667085"/>
          <w:sz w:val="20"/>
        </w:rPr>
        <w:t>Fim da auditoria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AUDITORIA CRM PREMIUM  |  HOTELEQUIP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CRM Premium — Hotelequip</dc:title>
  <dc:subject>Auditoria funcional, técnica e visual do CRM</dc:subject>
  <dc:creator>OpenAI Codex</dc:creator>
  <cp:keywords>CRM, auditoria, Directus, comunicações, email, propostas,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