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1B9" w:rsidRDefault="000D61B9">
      <w:r>
        <w:t>1).</w:t>
      </w:r>
    </w:p>
    <w:p w:rsidR="00A52332" w:rsidRDefault="000D61B9">
      <w:r>
        <w:t>The first principle states to provide the user all that’s needed to use the program. So having pi as a constant follows this principle. Having the value at any precision follows the 2</w:t>
      </w:r>
      <w:r w:rsidRPr="000D61B9">
        <w:rPr>
          <w:vertAlign w:val="superscript"/>
        </w:rPr>
        <w:t>nd</w:t>
      </w:r>
      <w:r>
        <w:t xml:space="preserve"> principle more.</w:t>
      </w:r>
    </w:p>
    <w:p w:rsidR="000D61B9" w:rsidRDefault="000D61B9"/>
    <w:p w:rsidR="000D61B9" w:rsidRDefault="000D61B9">
      <w:r>
        <w:t>2). I).</w:t>
      </w:r>
    </w:p>
    <w:p w:rsidR="000D61B9" w:rsidRDefault="00B1381E">
      <w:r>
        <w:t>Having the values to be printed means that all information during the application can be viewed, allowing for easier use for a client, which follows the 1</w:t>
      </w:r>
      <w:r w:rsidRPr="00B1381E">
        <w:rPr>
          <w:vertAlign w:val="superscript"/>
        </w:rPr>
        <w:t>st</w:t>
      </w:r>
      <w:r>
        <w:t xml:space="preserve"> principle and not the 2</w:t>
      </w:r>
      <w:r w:rsidRPr="00B1381E">
        <w:rPr>
          <w:vertAlign w:val="superscript"/>
        </w:rPr>
        <w:t>nd</w:t>
      </w:r>
      <w:r>
        <w:t>.</w:t>
      </w:r>
    </w:p>
    <w:p w:rsidR="00CA7C99" w:rsidRDefault="00CA7C99">
      <w:r>
        <w:t>ii).</w:t>
      </w:r>
    </w:p>
    <w:p w:rsidR="00CA7C99" w:rsidRDefault="00CA7C99">
      <w:r>
        <w:t>The coder should of leaved out the “push” and “pop” print since the service needs to just work and no more.</w:t>
      </w:r>
    </w:p>
    <w:p w:rsidR="00CA7C99" w:rsidRDefault="00CA7C99">
      <w:r>
        <w:t>iii).</w:t>
      </w:r>
    </w:p>
    <w:p w:rsidR="00CA7C99" w:rsidRDefault="00CA7C99"/>
    <w:p w:rsidR="00CA7C99" w:rsidRDefault="00CA7C99"/>
    <w:p w:rsidR="00CA7C99" w:rsidRDefault="00CA7C99">
      <w:r>
        <w:t>3).</w:t>
      </w:r>
    </w:p>
    <w:p w:rsidR="00CA7C99" w:rsidRDefault="00CA7C99">
      <w:r>
        <w:t>i). 2 4 * 3 +</w:t>
      </w:r>
    </w:p>
    <w:p w:rsidR="00CA7C99" w:rsidRDefault="00CA7C99">
      <w:r>
        <w:t>ii). 2 4 3 * +</w:t>
      </w:r>
    </w:p>
    <w:p w:rsidR="00CA7C99" w:rsidRDefault="00CA7C99">
      <w:r>
        <w:t xml:space="preserve">iii).2 </w:t>
      </w:r>
      <w:r w:rsidR="00F63DA8">
        <w:t>4 3 - *</w:t>
      </w:r>
    </w:p>
    <w:p w:rsidR="00CA7C99" w:rsidRDefault="00CA7C99">
      <w:r>
        <w:t>iv).</w:t>
      </w:r>
      <w:r w:rsidR="00F63DA8">
        <w:t>1 2 + 3 4 + *</w:t>
      </w:r>
    </w:p>
    <w:p w:rsidR="00F63DA8" w:rsidRDefault="00F63DA8"/>
    <w:p w:rsidR="00F63DA8" w:rsidRDefault="00F63DA8">
      <w:r>
        <w:t>4).</w:t>
      </w:r>
    </w:p>
    <w:p w:rsidR="00F63DA8" w:rsidRDefault="00F63DA8">
      <w:r>
        <w:t>Basically prove the Polish notation works by solving the equations in their new forms.</w:t>
      </w:r>
      <w:bookmarkStart w:id="0" w:name="_GoBack"/>
      <w:bookmarkEnd w:id="0"/>
    </w:p>
    <w:p w:rsidR="000D61B9" w:rsidRDefault="000D61B9"/>
    <w:p w:rsidR="000D61B9" w:rsidRDefault="000D61B9"/>
    <w:sectPr w:rsidR="000D61B9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1B9"/>
    <w:rsid w:val="000D61B9"/>
    <w:rsid w:val="001F22E4"/>
    <w:rsid w:val="00A52332"/>
    <w:rsid w:val="00B1381E"/>
    <w:rsid w:val="00CA7C99"/>
    <w:rsid w:val="00F6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40C41-CF77-4B7A-82D8-C56D1471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mitchell da silva</dc:creator>
  <cp:keywords/>
  <dc:description/>
  <cp:lastModifiedBy>rui mitchell da silva</cp:lastModifiedBy>
  <cp:revision>2</cp:revision>
  <dcterms:created xsi:type="dcterms:W3CDTF">2015-01-26T22:13:00Z</dcterms:created>
  <dcterms:modified xsi:type="dcterms:W3CDTF">2015-02-09T23:03:00Z</dcterms:modified>
</cp:coreProperties>
</file>