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B7F33" w14:textId="43F6EF48" w:rsidR="000520DF" w:rsidRDefault="000520DF" w:rsidP="000520DF">
      <w:pPr>
        <w:pStyle w:val="Heading1"/>
        <w:jc w:val="center"/>
        <w:rPr>
          <w:rFonts w:hint="eastAsia"/>
          <w:noProof/>
        </w:rPr>
      </w:pPr>
      <w:r>
        <w:rPr>
          <w:rFonts w:hint="eastAsia"/>
          <w:noProof/>
        </w:rPr>
        <w:t>Task 7.1</w:t>
      </w:r>
    </w:p>
    <w:p w14:paraId="1341A58B" w14:textId="3DCC32F4" w:rsidR="00BA1606" w:rsidRDefault="0077238B">
      <w:r>
        <w:rPr>
          <w:noProof/>
        </w:rPr>
        <w:drawing>
          <wp:inline distT="0" distB="0" distL="0" distR="0" wp14:anchorId="4D28A8A5" wp14:editId="1CA3BD46">
            <wp:extent cx="5274310" cy="2498725"/>
            <wp:effectExtent l="0" t="0" r="2540" b="0"/>
            <wp:docPr id="962443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434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7611" w14:textId="77777777" w:rsidR="007E5BC4" w:rsidRDefault="007E5BC4"/>
    <w:p w14:paraId="5526FABE" w14:textId="3FFB7463" w:rsidR="007E5BC4" w:rsidRDefault="007E5BC4">
      <w:pPr>
        <w:rPr>
          <w:rFonts w:hint="eastAsia"/>
        </w:rPr>
      </w:pPr>
      <w:r>
        <w:rPr>
          <w:noProof/>
        </w:rPr>
        <w:drawing>
          <wp:inline distT="0" distB="0" distL="0" distR="0" wp14:anchorId="2CACD873" wp14:editId="1C3AA62C">
            <wp:extent cx="5274310" cy="3806190"/>
            <wp:effectExtent l="0" t="0" r="2540" b="3810"/>
            <wp:docPr id="45779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5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6"/>
    <w:rsid w:val="000520DF"/>
    <w:rsid w:val="00726AAA"/>
    <w:rsid w:val="0077238B"/>
    <w:rsid w:val="007E5BC4"/>
    <w:rsid w:val="00BA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7D3A"/>
  <w15:chartTrackingRefBased/>
  <w15:docId w15:val="{1C4596D9-8A50-4FDA-BD60-B1396888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6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6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6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6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6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6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6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6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60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60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60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60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60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60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A16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6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6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4</cp:revision>
  <dcterms:created xsi:type="dcterms:W3CDTF">2024-09-02T22:38:00Z</dcterms:created>
  <dcterms:modified xsi:type="dcterms:W3CDTF">2024-09-02T22:57:00Z</dcterms:modified>
</cp:coreProperties>
</file>