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5E66" w14:textId="46C6008C" w:rsidR="00FD7263" w:rsidRDefault="00CB1EA3">
      <w:r>
        <w:rPr>
          <w:rFonts w:hint="eastAsia"/>
        </w:rPr>
        <w:t>因为东软得项目处于交付答辩期，工作比较紧张，这两天并无开发进展</w:t>
      </w:r>
      <w:bookmarkStart w:id="0" w:name="_GoBack"/>
      <w:bookmarkEnd w:id="0"/>
    </w:p>
    <w:sectPr w:rsidR="00FD7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2D"/>
    <w:rsid w:val="00126FBC"/>
    <w:rsid w:val="005B1E6F"/>
    <w:rsid w:val="00CB1EA3"/>
    <w:rsid w:val="00DC292D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0E9"/>
  <w15:chartTrackingRefBased/>
  <w15:docId w15:val="{D7313ECB-C70D-4D9F-B53C-757652A3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瑞亨 邱</dc:creator>
  <cp:keywords/>
  <dc:description/>
  <cp:lastModifiedBy>邱 瑞亨</cp:lastModifiedBy>
  <cp:revision>2</cp:revision>
  <dcterms:created xsi:type="dcterms:W3CDTF">2019-09-06T03:25:00Z</dcterms:created>
  <dcterms:modified xsi:type="dcterms:W3CDTF">2019-09-06T03:26:00Z</dcterms:modified>
</cp:coreProperties>
</file>