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09.95pt;width:246.4pt;" o:ole="t" fillcolor="#D9D9D9 [2732]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/>
          <w:color w:val="000000"/>
          <w:sz w:val="23"/>
          <w:lang w:val="en-US" w:eastAsia="zh-CN"/>
        </w:rPr>
        <w:object>
          <v:shape id="_x0000_i1026" o:spt="75" type="#_x0000_t75" style="height:449.75pt;width:386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程序入口和中断向量表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922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如上图，</w:t>
      </w:r>
      <w:r>
        <w:rPr>
          <w:rFonts w:hint="eastAsia"/>
          <w:lang w:val="en-US" w:eastAsia="zh-CN"/>
        </w:rPr>
        <w:t>Reset Vector table设置为FFFA，只有这个地址，才可以通过BDM调试。中断向量表建议使用7E80地址，可以选范围为</w:t>
      </w:r>
      <w:r>
        <w:rPr>
          <w:rFonts w:hint="eastAsia"/>
          <w:color w:val="FF0000"/>
          <w:highlight w:val="none"/>
          <w:lang w:val="en-US" w:eastAsia="zh-CN"/>
        </w:rPr>
        <w:t>0x4000-0x7FFF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定义，每一个应用都应该包含一个应用的名称，如“CN210M”、“C30”、“G20”等，为了让bootloader可以进行兼容性校验，应用程序需要将项目名称存储在某个地址，建议存储在程序段靠后的地址。然后应用程序将此起始地址，长度，字符串信息告诉bootloader，bootloader便可以在刷写后进行校验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Flash分配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912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0x3C000-0x3FFFF,0x38000-0x3BFFF地址(page E和page F)分配给bootloader使用，app可以使用的flash地址范围是0x20000-0x37fff(page 8,page 9,page A,page B, page C,page D)。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EEProm的大部分区域是被application单独使用的了，应用程序存储DID,标定数据，应用程序名称等。小部分是被bootloader独立使用的，存储bootloader存储运行时信息。因此做如下分配：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0x400-0x13DF：application独立使用(0xFF0 Byes)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0x13E0-0x13FF：bootloader独立使用(32Bytes)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A、application使用区域存储的部分DID，</w:t>
      </w:r>
      <w:r>
        <w:rPr>
          <w:rFonts w:hint="eastAsia"/>
          <w:strike/>
          <w:dstrike w:val="0"/>
          <w:lang w:val="en-US" w:eastAsia="zh-CN"/>
        </w:rPr>
        <w:t>应用程序名称是需要在bootloader</w:t>
      </w:r>
      <w:r>
        <w:rPr>
          <w:rFonts w:hint="eastAsia"/>
          <w:lang w:val="en-US" w:eastAsia="zh-CN"/>
        </w:rPr>
        <w:t>可读写的，因此严格上说是被共用的，所以通过将EEPROM地址告诉bootloader的方式共享（参考第6点）。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B、bootloader使用区域中，请求标志需要在应用程序中写操作，因此也是被共用的，地址为0x13FF（参考第7点）。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、应用程序名称定义，应用程序名称可以是“CN210M”，“C20”等，建议使用项目名称进行定义，它的作用是给bootloader作程序兼容性校验的，因此application需要将起始地址，长度和名称字符串信息告诉到bootloader（参考第6点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第1点的Reset Vector table占用了bootloader的FFFA地址，此段程序只在调试时存在，release版本中不存在此段地址程序，所以可以手动删除S19文件的此段程序。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8865" cy="914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如上图，将选中的行删除。下图中的</w:t>
      </w:r>
      <w:r>
        <w:rPr>
          <w:rFonts w:hint="eastAsia"/>
          <w:lang w:val="en-US" w:eastAsia="zh-CN"/>
        </w:rPr>
        <w:t>FFFA便是flash地址。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0022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在app工程的map文件中会有如下语句，Entry point: 0x4002 (_EntryPoint)。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它表示应用程序的入口地址，bootloader需要根据此地址跳转。应用开发完后需要将此地址共享给bootloader。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DID共享地址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1)、需要保存到EEPROM的部分DID地址是需要共享给bootloader的，bootloader会进行读写操作。通常需要共享14229定义的DID地址，车厂定义的地址不用共享。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F184：应用程序指纹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F185：应用数据指纹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F187：控制器供应商信息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F18A：供应商代码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F18B：ECU生产日期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F18C：ECU序列号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F190：车架号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F193：ECU硬件版本号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F195：ECU软件版本号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F197：ECU名称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、应用程序名称（“如CN210M”的ASSCII码），供bootloader校验程序兼容性的，所以appliction开发完成后需要起始地址、长度、字符串三个信息告诉给bootloader。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举例：C30项目的应用程序名称存储在0x12F0开始的地址，值为：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，长度为3，那么bootloader只要知道地址，长度匹配的值，便可进行匹配，如果无法匹配，bootloader会认为此application和此bootloader不兼容，将不会运行此application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跳转处理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在app收到10 02请求时，如果满足刷写条件需要跳转到bootloader。跳转具体步骤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、发送7F 10 78的等待响应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、写入应用程序请求标志（如C30项目：将EEPROM的0x13FF地址写入0xA5）。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、复位MCU。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highlight w:val="lightGray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highlight w:val="lightGray"/>
          <w:lang w:val="en-US" w:eastAsia="zh-CN"/>
        </w:rPr>
        <w:t>复位后，bootloader读取到0X13FF 的bit0为1时会运行bootloader程序。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highlight w:val="lightGray"/>
          <w:lang w:val="en-US" w:eastAsia="zh-CN"/>
        </w:rPr>
      </w:pPr>
      <w:r>
        <w:rPr>
          <w:rFonts w:hint="eastAsia"/>
          <w:sz w:val="18"/>
          <w:szCs w:val="18"/>
          <w:highlight w:val="lightGray"/>
          <w:lang w:val="en-US" w:eastAsia="zh-CN"/>
        </w:rPr>
        <w:t>、bootloader程序运行后会发送一次50 02的正响应。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开发注意事项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由于application和bootloader共用的数据较多，因此我们定义一个表格《项目名称_bootloader和application匹配定义.XLSX》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rmala UI">
    <w:panose1 w:val="020B0502040204020203"/>
    <w:charset w:val="00"/>
    <w:family w:val="auto"/>
    <w:pitch w:val="default"/>
    <w:sig w:usb0="80FF8023" w:usb1="0000004A" w:usb2="000002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FF18"/>
    <w:multiLevelType w:val="singleLevel"/>
    <w:tmpl w:val="57BCFF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D1A36"/>
    <w:multiLevelType w:val="singleLevel"/>
    <w:tmpl w:val="57BD1A3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16AEB7"/>
    <w:multiLevelType w:val="singleLevel"/>
    <w:tmpl w:val="5816AEB7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C7C2F"/>
    <w:rsid w:val="09203122"/>
    <w:rsid w:val="148E57CB"/>
    <w:rsid w:val="1C5306C1"/>
    <w:rsid w:val="1E117829"/>
    <w:rsid w:val="20C6310E"/>
    <w:rsid w:val="23805EE2"/>
    <w:rsid w:val="26492BEE"/>
    <w:rsid w:val="31CD4458"/>
    <w:rsid w:val="36B54289"/>
    <w:rsid w:val="39CF1553"/>
    <w:rsid w:val="3CF61A6F"/>
    <w:rsid w:val="4295302A"/>
    <w:rsid w:val="59AF66D4"/>
    <w:rsid w:val="59B22079"/>
    <w:rsid w:val="5C5D222D"/>
    <w:rsid w:val="5C751BD4"/>
    <w:rsid w:val="6B4F36B7"/>
    <w:rsid w:val="76327E39"/>
    <w:rsid w:val="778B3C9C"/>
    <w:rsid w:val="795F4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ukign</dc:creator>
  <cp:lastModifiedBy>ukign</cp:lastModifiedBy>
  <dcterms:modified xsi:type="dcterms:W3CDTF">2016-11-10T09:34:53Z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