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87BF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团队介绍</w:t>
      </w:r>
    </w:p>
    <w:p w14:paraId="530F78A7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t>本团队以端侧AI能力与移动交互体验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/>
          <w:color w:val="2F6892"/>
          <w:kern w:val="2"/>
          <w:sz w:val="26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 w14:paraId="7AB66079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作品设计理念</w:t>
      </w:r>
    </w:p>
    <w:p w14:paraId="37EF59E3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75159334">
      <w:pPr>
        <w:keepNext w:val="0"/>
        <w:keepLines w:val="0"/>
        <w:widowControl/>
        <w:spacing w:before="0" w:after="120" w:line="317" w:lineRule="auto"/>
        <w:ind w:leftChars="0"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keepNext w:val="0"/>
        <w:keepLines w:val="0"/>
        <w:widowControl/>
        <w:spacing w:before="0" w:after="0" w:line="240" w:lineRule="auto"/>
        <w:ind w:leftChars="0" w:firstLine="480" w:firstLineChars="200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5AAD3345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leftChars="0" w:right="0" w:firstLineChars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lang w:eastAsia="zh"/>
          <w:woUserID w:val="1"/>
        </w:rPr>
        <w:tab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keepNext w:val="0"/>
        <w:keepLines w:val="0"/>
        <w:widowControl/>
        <w:spacing w:before="0" w:after="0" w:line="240" w:lineRule="auto"/>
        <w:ind w:left="0" w:leftChars="0" w:firstLine="420" w:firstLineChars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pStyle w:val="Heading2"/>
        <w:keepNext/>
        <w:keepLines/>
        <w:widowControl/>
        <w:spacing w:before="220" w:after="100" w:line="276" w:lineRule="auto"/>
        <w:ind w:left="0" w:leftChars="0" w:firstLineChars="0" w:firstLine="0"/>
        <w:jc w:val="left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Microsoft YaHei" w:hAnsi="Microsoft YaHei" w:eastAsia="Microsoft YaHei" w:cs="Microsoft YaHei"/>
          <w:b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：</w:t>
      </w:r>
    </w:p>
    <w:p w14:paraId="16C0E8DC">
      <w:pPr>
        <w:keepNext w:val="0"/>
        <w:keepLines w:val="0"/>
        <w:widowControl/>
        <w:spacing w:before="0" w:after="120" w:line="317" w:lineRule="auto"/>
        <w:ind w:left="0" w:leftChars="0" w:firstLineChars="0" w:firstLine="420"/>
        <w:jc w:val="both"/>
        <w:rPr>
          <w:woUserID w:val="1"/>
        </w:rPr>
      </w:pP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keepNext w:val="0"/>
        <w:keepLines w:val="0"/>
        <w:widowControl/>
        <w:suppressLineNumbers w:val="0"/>
        <w:spacing w:before="40" w:beforeAutospacing="0" w:after="120" w:afterAutospacing="0" w:line="307" w:lineRule="auto"/>
        <w:ind w:left="312" w:right="0" w:firstLine="0"/>
        <w:jc w:val="both"/>
        <w:rPr>
          <w:rFonts w:hint="default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Microsoft YaHei" w:hAnsi="Microsoft YaHei" w:eastAsia="Microsoft YaHei" w:cs="Microsoft YaHei"/>
          <w:b w:val="0"/>
          <w:bCs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br w:type="textWrapping"/>
      </w:r>
      <w:r>
        <w:rPr>
          <w:rFonts w:hint="default" w:ascii="Microsoft YaHei" w:hAnsi="Microsoft YaHei" w:eastAsia="Microsoft YaHei" w:cs="Microsoft YaHei"/>
          <w:b w:val="0"/>
          <w:i w:val="0"/>
          <w:iCs w:val="0"/>
          <w:caps w:val="0"/>
          <w:color w:val="4A4A4A"/>
          <w:spacing w:val="0"/>
          <w:sz w:val="20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Open Sans" w:hAnsi="Open Sans" w:eastAsia="Open Sans" w:cs="Open Sans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作品原型设计</w:t>
      </w:r>
    </w:p>
    <w:p w14:paraId="2D894309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t>智存当前原型采用双线设计：一方面提供可直接演示的静态H5页面，另一方面保留可迁移为APK的uni-app工程骨架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  <w:tblHeader w:val="true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/>
                <w:bCs w:val="0"/>
                <w:color w:val="1F4E79"/>
                <w:kern w:val="2"/>
                <w:sz w:val="20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>
            <w:r>
              <w:t>验证关键词匹配与语义召回，以及详情页返回后的状态保活体验。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7FAF8"/>
            <w:tcMar>
              <w:top w:w="120" w:type="dxa"/>
              <w:left w:w="120" w:type="dxa"/>
              <w:bottom w:w="120" w:type="dxa"/>
              <w:right w:w="120" w:type="dxa"/>
              <w:start w:w="140" w:type="dxa"/>
              <w:end w:w="14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83" w:lineRule="auto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  <w:woUserID w:val="4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color w:val="222222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10"/>
          <w:szCs w:val="21"/>
          <w:lang w:val="en-US" w:eastAsia="zh-CN" w:bidi="ar"/>
          <w:woUserID w:val="4"/>
        </w:rPr>
        <w:t xml:space="preserve"> </w:t>
      </w:r>
    </w:p>
    <w:p w14:paraId="3DD610D0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/>
        <w:suppressLineNumbers w:val="0"/>
        <w:spacing w:before="40" w:beforeAutospacing="0" w:after="100" w:afterAutospacing="0" w:line="312" w:lineRule="auto"/>
        <w:ind w:left="369" w:right="0" w:hanging="198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pStyle w:val="Heading2"/>
        <w:keepNext/>
        <w:keepLines/>
        <w:widowControl/>
        <w:suppressLineNumbers w:val="0"/>
        <w:spacing w:before="220" w:beforeAutospacing="0" w:after="100" w:afterAutospacing="0" w:line="276" w:lineRule="auto"/>
        <w:ind w:left="0" w:right="0" w:firstLine="0"/>
        <w:jc w:val="left"/>
        <w:rPr>
          <w:rFonts w:hint="default" w:ascii="Calibri" w:hAnsi="Calibri" w:eastAsia="宋体" w:cs="Times New Roman"/>
          <w:kern w:val="2"/>
          <w:sz w:val="28"/>
          <w:szCs w:val="28"/>
          <w:woUserID w:val="4"/>
        </w:rPr>
      </w:pPr>
      <w:bookmarkStart w:id="0" w:name="_GoBack"/>
      <w:r>
        <w:rPr>
          <w:rFonts w:hint="default" w:ascii="Microsoft YaHei" w:hAnsi="Microsoft YaHei" w:eastAsia="Microsoft YaHei" w:cs="Microsoft YaHei"/>
          <w:b/>
          <w:bCs w:val="0"/>
          <w:color w:val="2F6892"/>
          <w:kern w:val="2"/>
          <w:sz w:val="26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/>
        <w:suppressLineNumbers w:val="0"/>
        <w:spacing w:before="0" w:beforeAutospacing="0" w:after="120" w:afterAutospacing="0" w:line="317" w:lineRule="auto"/>
        <w:ind w:left="0" w:right="0" w:firstLine="42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4"/>
        </w:rPr>
      </w:pPr>
      <w:r>
        <w:rPr>
          <w:rFonts w:hint="default" w:ascii="Microsoft YaHei" w:hAnsi="Microsoft YaHei" w:eastAsia="Microsoft YaHei" w:cs="Microsoft YaHei"/>
          <w:b w:val="0"/>
          <w:color w:val="222222"/>
          <w:kern w:val="2"/>
          <w:sz w:val="21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</w:p>
    <w:p>
      <w:pPr>
        <w:pStyle w:val="Heading2"/>
        <w:keepNext/>
        <w:keepLines/>
        <w:spacing w:before="220" w:after="100" w:line="276" w:lineRule="auto"/>
        <w:ind w:left="0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6"/>
        </w:rPr>
        <w:t>初步功能演示：聊天记录生成行动卡片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为验证“截图私有沙盒 → AI抽取 → 人工确认 → 本地沉淀”的闭环，原型新增了一个通知类场景演示：用户将已经做过隐私处理的课程群聊天记录作为输入，系统识别其中的退选、补选、课程调整等关键信息，并生成一张可确认、可保存、可检索的行动卡片。</w:t>
      </w:r>
    </w:p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3"/>
        </w:rPr>
        <w:t>演示流程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环节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用户动作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原型反馈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E79"/>
                <w:sz w:val="19"/>
              </w:rPr>
              <w:t>验证重点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1. 导入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将已做隐私处理的聊天记录截图上传，或在捕获页点击“演示报名通知”。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截图进入“私有截图沙盒”，不写入系统相册。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验证信息捕获与去相册污染。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2. 抽取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触发前端演示中的OCR与大模型结构化抽取。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生成“确认专选课退选或补选安排”行动卡，并给出摘要、标签和建议。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验证通知类截图可转为可行动信息。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3. 确认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进入行动卡页面，检查标题、摘要、待办、材料清单、知识标签等字段。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对不确定的时间、地点保留“待确认”，由用户再核对。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验证人机协同，避免误识别直接落库。</w:t>
            </w:r>
          </w:p>
        </w:tc>
      </w:tr>
      <w:tr>
        <w:tc>
          <w:tcPr>
            <w:tcW w:type="dxa" w:w="119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4. 保存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点击“确认保存”。</w:t>
            </w:r>
          </w:p>
        </w:tc>
        <w:tc>
          <w:tcPr>
            <w:tcW w:type="dxa" w:w="289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卡片进入私有知识库，形成可检索的截图卡片。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8"/>
              </w:rPr>
              <w:t>验证本地沉淀与标签检索闭环。</w:t>
            </w:r>
          </w:p>
        </w:tc>
      </w:tr>
    </w:tbl>
    <w:p>
      <w:pPr>
        <w:pStyle w:val="Heading3"/>
        <w:keepNext/>
        <w:keepLines/>
        <w:spacing w:before="140" w:after="60" w:line="276" w:lineRule="auto"/>
        <w:ind w:left="198" w:firstLine="0"/>
        <w:jc w:val="left"/>
      </w:pPr>
      <w:r>
        <w:rPr>
          <w:rFonts w:ascii="Microsoft YaHei" w:hAnsi="Microsoft YaHei" w:eastAsia="Microsoft YaHei" w:cs="Microsoft YaHei"/>
          <w:b/>
          <w:color w:val="2F6892"/>
          <w:sz w:val="23"/>
        </w:rPr>
        <w:t>演示材料与界面状态</w:t>
      </w:r>
    </w:p>
    <w:p>
      <w:pPr>
        <w:spacing w:before="0" w:after="120" w:line="317" w:lineRule="auto"/>
        <w:ind w:firstLine="420" w:left="0"/>
        <w:jc w:val="both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下列截图展示了从聊天记录输入到知识库卡片沉淀的完整链路：先导入已脱敏的聊天记录，再在捕获页触发演示，随后进入行动卡确认界面，最后保存为私有知识库中的一张截图卡片。</w:t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图：已做隐私处理的聊天记录输入样例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84000" cy="4570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054b80fe2ea78c23bc5f71169817f_7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457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图：捕获页提供上传截图与演示入口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63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e95bb3d3c3586507eb10822488d1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图：行动卡上半部分展示标题、摘要与基础字段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3926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42c9db66f92e8548317c48c8a2c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2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图：行动卡下半部分支持标签、建议与确认保存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32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c9e55856142515adfe4cda54013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3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69" w:lineRule="auto"/>
        <w:ind w:firstLine="0"/>
        <w:jc w:val="center"/>
      </w:pPr>
      <w:r>
        <w:rPr>
          <w:rFonts w:ascii="Microsoft YaHei" w:hAnsi="Microsoft YaHei" w:eastAsia="Microsoft YaHei" w:cs="Microsoft YaHei"/>
          <w:b w:val="0"/>
          <w:color w:val="4A4A4A"/>
          <w:sz w:val="18"/>
        </w:rPr>
        <w:t>图：保存后在私有知识库中生成可检索卡片</w:t>
      </w:r>
    </w:p>
    <w:p>
      <w:pPr>
        <w:spacing w:before="4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1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7057eb6f5de39d91af378114a233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42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space="0" w:color="BBD7BD"/>
              <w:left w:val="single" w:sz="6" w:space="0" w:color="BBD7BD"/>
              <w:bottom w:val="single" w:sz="6" w:space="0" w:color="BBD7BD"/>
              <w:right w:val="single" w:sz="6" w:space="0" w:color="BBD7BD"/>
            </w:tcBorders>
            <w:shd w:fill="EDF7ED"/>
          </w:tcPr>
          <w:p>
            <w:pPr>
              <w:spacing w:after="0" w:line="29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4A4A4A"/>
                <w:sz w:val="20"/>
              </w:rPr>
              <w:t>说明：当前前端仅用于展示核心交互与数据流，是初步功能演示，不代表最终产品的视觉品质、动效完整度、模型能力和工程完成度。正式版本仍需继续完善UI精度、权限边界、端侧模型接入、异常提示、隐私合规与真实设备适配。</w:t>
            </w:r>
          </w:p>
        </w:tc>
      </w:tr>
    </w:tbl>
    <w:p w14:paraId="768065F3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创新点</w:t>
      </w:r>
    </w:p>
    <w:p w14:paraId="085786E6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t>当用户在 B 站观看长达两小时的考研辅导视频，或者在小红书高速滑动浏览旅游攻略时，遇到高价值的信息帧，无需暂停视频或跳出当前 APP。用户只需拇指长按边缘的悬浮球，就能截取当前画面，并在后台完成 AI 打标与归类，尽量减少对当前浏览或学习状态的打断。</w:t>
      </w:r>
    </w:p>
    <w:p w14:paraId="2CC6562F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/>
          <w:bCs w:val="0"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keepNext w:val="0"/>
        <w:keepLines w:val="0"/>
        <w:widowControl/>
        <w:spacing w:before="0" w:after="120" w:line="317" w:lineRule="auto"/>
        <w:ind w:firstLineChars="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  <w:r>
        <w:t>用户截取了一张包含自己真实姓名、身份证号和银行卡号的考试报名缴费流程图。如果是依赖云端 API 的传统应用，上传这张图片会带来明显的数据泄露顾虑。而本应用依托端侧大模型，即使在“断网、无信号”的地铁里，也能识别其重要资料属性并完成本地归档，尽可能把敏感信息留在用户设备内，给用户更明确的安全感。</w:t>
      </w:r>
    </w:p>
    <w:p w14:paraId="78B309D8">
      <w:pPr>
        <w:keepNext w:val="0"/>
        <w:keepLines w:val="0"/>
        <w:widowControl/>
        <w:spacing w:before="0" w:after="0" w:line="240" w:lineRule="auto"/>
        <w:ind w:firstLine="420" w:firstLineChars="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pStyle w:val="Heading1"/>
        <w:keepNext/>
        <w:keepLines/>
        <w:widowControl/>
        <w:spacing w:before="320" w:after="160" w:line="269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1F4E79"/>
          <w:spacing w:val="0"/>
          <w:sz w:val="36"/>
          <w:szCs w:val="32"/>
          <w:shd w:val="clear" w:fill="FFFFFF"/>
          <w:lang w:eastAsia="zh"/>
          <w:woUserID w:val="1"/>
        </w:rPr>
        <w:t>前景评估</w:t>
      </w:r>
    </w:p>
    <w:p w14:paraId="10E5DB02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t>本产品面向所有依赖碎片化信息进行学习、工作、娱乐的智能手机用户。</w:t>
      </w:r>
    </w:p>
    <w:p w14:paraId="7293AE8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从目标用户看，智存面向的是一类非常普遍的碎片化信息使用者。大学生和考研、考证人群会频繁保存政治提纲、代码片段、复习笔记等学习资料，却常常因为缺少整理入口而在真正需要时找不到；游戏玩家会积累攻略、地图和角色配装截图，但传统相册很难理解这些内容的语义；生活记录者会收藏旅游攻略、菜谱、购物清单和灵感速记，职场人士也会随手记录会议要点或项目想法。这些信息原本都有复用价值，却容易散落在相册、备忘录和聊天记录之间，逐渐变成难以回收的碎片。</w:t>
      </w:r>
    </w:p>
    <w:p w14:paraId="151D25D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痛点的高频性也较为明确。用户每天都会产生截图、速记和临时收藏，但整理成本高、检索效率低，很多内容最终被无差别地淹没在相册或杂乱文件夹里。传统相册通常只能按时间、文件名或简单标签查找，笔记类应用又往往要求用户主动分类、主动编辑，这与碎片信息“看到就想保存、用完就想离开”的使用习惯并不匹配。更现实的问题是，学习和工作资料混入生活相册后，在展示私人照片时容易造成尴尬；如果依赖云端模型处理截图，聊天记录、证件信息和财务内容又会带来额外的隐私顾虑。</w:t>
      </w:r>
    </w:p>
    <w:p w14:paraId="11B00DB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从使用频率看，普通用户每天可能产生数次截图，重度用户的截图数量还会更高；而搜索和回顾这些内容的需求，也会在每周复习、查攻略、找菜谱、整理灵感时反复出现。这说明智存面对的不是低频尝鲜场景，而是日常数字生活中持续发生的轻量刚需。</w:t>
      </w:r>
    </w:p>
    <w:p w14:paraId="0C5440F7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pStyle w:val="Heading2"/>
        <w:keepNext/>
        <w:keepLines/>
        <w:widowControl/>
        <w:spacing w:before="220" w:after="100" w:line="276" w:lineRule="auto"/>
        <w:ind w:left="0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6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keepNext w:val="0"/>
        <w:keepLines w:val="0"/>
        <w:widowControl/>
        <w:spacing w:before="0" w:after="0" w:line="240" w:lineRule="auto"/>
        <w:ind w:left="0" w:leftChars="0" w:firstLine="480" w:firstLineChars="200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jc w:val="center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 w:val="true"/>
        </w:trPr>
        <w:tc>
          <w:tcPr>
            <w:tcW w:w="1701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2324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5103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/>
                <w:i w:val="0"/>
                <w:iCs w:val="0"/>
                <w:caps w:val="0"/>
                <w:color w:val="1F4E79"/>
                <w:spacing w:val="0"/>
                <w:kern w:val="0"/>
                <w:sz w:val="20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6AF708A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48CD6B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6B71141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239C555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F0D61AB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2BFD00D2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CDC5987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50F0B7C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AD9CC0F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Microsoft YaHei" w:hAnsi="Microsoft YaHei" w:eastAsia="Microsoft YaHei" w:cs="Microsoft YaHei"/>
                <w:b w:val="0"/>
                <w:bCs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035260BA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center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2324" w:type="dxa"/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E0A49AD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5103" w:type="dxa"/>
            <w:shd w:val="clear" w:color="auto" w:fill="FFFFFF"/>
            <w:tcMar>
              <w:top w:w="120" w:type="dxa"/>
              <w:left w:w="240" w:type="dxa"/>
              <w:bottom w:w="120" w:type="dxa"/>
              <w:right w:w="0" w:type="dxa"/>
              <w:start w:w="140" w:type="dxa"/>
              <w:end w:w="14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46BE75C9">
            <w:pPr>
              <w:keepNext w:val="0"/>
              <w:keepLines w:val="0"/>
              <w:widowControl/>
              <w:suppressLineNumbers w:val="0"/>
              <w:spacing w:line="283" w:lineRule="auto" w:before="0" w:after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Microsoft YaHei" w:hAnsi="Microsoft YaHei" w:eastAsia="Microsoft YaHei" w:cs="Microsoft YaHei"/>
                <w:b w:val="0"/>
                <w:i w:val="0"/>
                <w:iCs w:val="0"/>
                <w:caps w:val="0"/>
                <w:color w:val="222222"/>
                <w:spacing w:val="0"/>
                <w:kern w:val="0"/>
                <w:sz w:val="18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keepNext w:val="0"/>
        <w:keepLines w:val="0"/>
        <w:widowControl/>
        <w:spacing w:before="0" w:after="120" w:line="317" w:lineRule="auto"/>
        <w:ind w:left="0" w:leftChars="0" w:firstLineChars="20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t>对比之下，可以更清楚地看到本产品的独有优势。</w:t>
      </w:r>
    </w:p>
    <w:p w14:paraId="4B21D77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对比现有方案，智存的优势并不只是多做了一个截图入口，而是把捕获、理解、沉淀和寻回放在同一条使用链路里。全局悬浮球与屏幕捕获能力让用户不必在多个应用之间来回切换，遇到高价值信息时可以直接保存，尽量减少对当前任务的打断。进入应用后，长截图、横屏图片和纯文本笔记会被统一整理成知识卡片，并通过智能文件夹和瀑布流进行呈现，使不同形态的内容能够放在同一个知识空间里被比较、浏览和再次使用。</w:t>
      </w:r>
    </w:p>
    <w:p w14:paraId="3A062E54">
      <w:pPr>
        <w:keepNext w:val="0"/>
        <w:keepLines w:val="0"/>
        <w:widowControl/>
        <w:spacing w:before="0" w:after="120" w:line="317" w:lineRule="auto"/>
        <w:ind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在检索层面，智存同时保留关键词匹配和语义理解能力，既能处理明确的标签搜索，也能响应“怎么去风龙废墟”这类更接近日常表达的模糊意图。结果列表与详情页之间保留搜索状态和浏览位置，也让用户在反复筛选时不必重新开始。隐私方面，方案优先采用端侧数据沙盒和本地处理流程，把OCR、标签提取、向量索引等能力尽量放在设备内完成，截图不进入公共相册，也不默认上传云端，从而降低敏感信息外泄的风险，并让工作学习资产与生活影像保持清晰边界。</w:t>
      </w:r>
    </w:p>
    <w:p w14:paraId="5C135926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keepNext w:val="0"/>
        <w:keepLines w:val="0"/>
        <w:widowControl/>
        <w:spacing w:before="0" w:after="120" w:line="317" w:lineRule="auto"/>
        <w:ind w:firstLineChars="200" w:left="0" w:firstLine="420"/>
        <w:jc w:val="both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轻量化、隐私化、离线化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无感沉淀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搜索即服务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重入口、轻层级、用完即走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隐私优先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已成为核心竞争力。</w:t>
      </w:r>
    </w:p>
    <w:p w14:paraId="002B188C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pStyle w:val="Heading3"/>
        <w:keepNext/>
        <w:keepLines/>
        <w:widowControl/>
        <w:spacing w:before="140" w:after="60" w:line="276" w:lineRule="auto"/>
        <w:ind w:left="198" w:firstLine="0"/>
        <w:jc w:val="left"/>
        <w:rPr>
          <w:rFonts w:hint="eastAsia" w:ascii="Open Sans" w:hAnsi="Open Sans" w:eastAsia="Open Sans" w:cs="Open Sans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2F6892"/>
          <w:spacing w:val="0"/>
          <w:sz w:val="23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rFonts w:ascii="Open Sans" w:hAnsi="Open Sans" w:eastAsia="Open Sans" w:cs="Open San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未来还可将核心能力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封装为插件或组件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sz w:val="21"/>
          <w:szCs w:val="24"/>
          <w:shd w:val="clear" w:fill="FFFFFF"/>
          <w:woUserID w:val="3"/>
        </w:rPr>
        <w:t>，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spacing w:before="0" w:after="120" w:line="317" w:lineRule="auto"/>
        <w:ind w:firstLineChars="200" w:left="0" w:firstLine="420"/>
        <w:jc w:val="both"/>
        <w:rPr>
          <w:woUserID w:val="3"/>
        </w:rPr>
      </w:pP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Microsoft YaHei" w:hAnsi="Microsoft YaHei" w:eastAsia="Microsoft YaHei" w:cs="Microsoft YaHei"/>
          <w:b w:val="0"/>
          <w:bCs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Microsoft YaHei" w:hAnsi="Microsoft YaHei" w:eastAsia="Microsoft YaHei" w:cs="Microsoft YaHei"/>
          <w:b w:val="0"/>
          <w:i w:val="0"/>
          <w:iCs w:val="0"/>
          <w:caps w:val="0"/>
          <w:color w:val="222222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keepNext w:val="0"/>
        <w:keepLines w:val="0"/>
        <w:widowControl/>
        <w:spacing w:before="0" w:after="0" w:line="240" w:lineRule="auto"/>
        <w:rPr>
          <w:rFonts w:hint="eastAsia" w:ascii="Open Sans" w:hAnsi="Open Sans" w:eastAsia="Open Sans" w:cs="Open Sans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pgSz w:w="11906" w:h="16838"/>
      <w:pgMar w:top="1191" w:right="1276" w:bottom="1134" w:left="1276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宋体" w:hAnsi="宋体" w:eastAsia="宋体" w:cs="宋体"/>
        <w:color w:val="000000"/>
        <w:sz w:val="24"/>
        <w:szCs w:val="24"/>
        <w:woUserID w:val="1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B6CD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B6CD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智存</w:t>
    </w:r>
    <w:r>
      <w:rPr>
        <w:rFonts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·</w:t>
    </w:r>
    <w:r>
      <w:rPr>
        <w:rFonts w:hint="eastAsia" w:ascii="Arial-BoldMT" w:hAnsi="Arial-BoldMT" w:eastAsia="Arial-BoldMT" w:cs="Arial-BoldMT"/>
        <w:b w:val="0"/>
        <w:bCs w:val="0"/>
        <w:color w:val="000000"/>
        <w:sz w:val="36"/>
        <w:szCs w:val="36"/>
        <w:lang w:eastAsia="zh"/>
        <w:woUserID w:val="1"/>
      </w:rPr>
      <w:t>碎片信息</w:t>
    </w:r>
    <w:r>
      <w:rPr>
        <w:rFonts w:hint="default" w:ascii="Arial-BoldMT" w:hAnsi="Arial-BoldMT" w:eastAsia="Arial-BoldMT" w:cs="Arial-BoldMT"/>
        <w:b w:val="0"/>
        <w:bCs w:val="0"/>
        <w:color w:val="000000"/>
        <w:sz w:val="36"/>
        <w:szCs w:val="36"/>
        <w:woUserID w:val="1"/>
      </w:rPr>
      <w:t>AI</w:t>
    </w:r>
    <w:r>
      <w:rPr>
        <w:rFonts w:ascii="宋体" w:hAnsi="宋体" w:eastAsia="宋体" w:cs="宋体"/>
        <w:b w:val="0"/>
        <w:bCs w:val="0"/>
        <w:color w:val="000000"/>
        <w:sz w:val="36"/>
        <w:szCs w:val="36"/>
        <w:woUserID w:val="1"/>
      </w:rPr>
      <w:t>全能管家</w:t>
    </w:r>
  </w:p>
  <w:p w14:paraId="4053D4B0">
    <w:pPr>
      <w:pStyle w:val="3"/>
      <w:rPr>
        <w:rFonts w:ascii="宋体" w:hAnsi="宋体" w:eastAsia="宋体" w:cs="宋体"/>
        <w:color w:val="000000"/>
        <w:sz w:val="44"/>
        <w:szCs w:val="44"/>
        <w:woUserID w:val="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7" w:lineRule="auto" w:after="120"/>
      <w:ind w:firstLine="420"/>
      <w:jc w:val="both"/>
    </w:pPr>
    <w:rPr>
      <w:rFonts w:asciiTheme="minorHAnsi" w:hAnsiTheme="minorHAnsi" w:eastAsiaTheme="minorEastAsia" w:cstheme="minorBidi" w:ascii="Microsoft YaHei" w:hAnsi="Microsoft YaHei" w:eastAsia="Microsoft YaHei" w:cs="Microsoft YaHei"/>
      <w:b w:val="0"/>
      <w:color w:val="222222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Heading1">
    <w:name w:val="heading 1"/>
    <w:basedOn w:val="1"/>
    <w:pPr>
      <w:outlineLvl w:val="0"/>
    </w:pPr>
    <w:rPr>
      <w:rFonts w:ascii="Microsoft YaHei" w:hAnsi="Microsoft YaHei" w:eastAsia="Microsoft YaHei" w:cs="Microsoft YaHei"/>
      <w:b/>
      <w:color w:val="1F4E79"/>
      <w:sz w:val="36"/>
    </w:rPr>
  </w:style>
  <w:style w:type="paragraph" w:customStyle="1" w:styleId="Heading2">
    <w:name w:val="heading 2"/>
    <w:basedOn w:val="1"/>
    <w:pPr>
      <w:outlineLvl w:val="1"/>
    </w:pPr>
    <w:rPr>
      <w:rFonts w:ascii="Microsoft YaHei" w:hAnsi="Microsoft YaHei" w:eastAsia="Microsoft YaHei" w:cs="Microsoft YaHei"/>
      <w:b/>
      <w:color w:val="2F6892"/>
      <w:sz w:val="26"/>
    </w:rPr>
  </w:style>
  <w:style w:type="paragraph" w:customStyle="1" w:styleId="Heading3">
    <w:name w:val="heading 3"/>
    <w:basedOn w:val="1"/>
    <w:pPr>
      <w:outlineLvl w:val="2"/>
    </w:pPr>
    <w:rPr>
      <w:rFonts w:ascii="Microsoft YaHei" w:hAnsi="Microsoft YaHei" w:eastAsia="Microsoft YaHei" w:cs="Microsoft YaHei"/>
      <w:b/>
      <w:color w:val="2F6892"/>
      <w:sz w:val="23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WPS_1723513809</dc:creator>
  <cp:lastModifiedBy>WPS_1723513809</cp:lastModifiedBy>
  <dcterms:modified xsi:type="dcterms:W3CDTF">2026-05-10T01:24:59Z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