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8551892"/>
        <w:docPartObj>
          <w:docPartGallery w:val="Cover Pages"/>
          <w:docPartUnique/>
        </w:docPartObj>
      </w:sdtPr>
      <w:sdtContent>
        <w:p w:rsidR="00485D45" w:rsidRPr="00626000" w:rsidRDefault="00485D4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26000" w:rsidRPr="00626000">
            <w:sdt>
              <w:sdtPr>
                <w:rPr>
                  <w:sz w:val="24"/>
                  <w:szCs w:val="24"/>
                </w:rPr>
                <w:alias w:val="Société"/>
                <w:id w:val="13406915"/>
                <w:placeholder>
                  <w:docPart w:val="10217D08D18D4384882B21B471CBC8F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5D45" w:rsidRPr="00626000" w:rsidRDefault="00626000" w:rsidP="00626000">
                    <w:pPr>
                      <w:pStyle w:val="Sansinterligne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MA-08</w:t>
                    </w:r>
                  </w:p>
                </w:tc>
              </w:sdtContent>
            </w:sdt>
          </w:tr>
          <w:tr w:rsidR="00626000" w:rsidRPr="006260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pacing w:val="-10"/>
                    <w:kern w:val="28"/>
                    <w:sz w:val="56"/>
                    <w:szCs w:val="56"/>
                  </w:rPr>
                  <w:alias w:val="Titre"/>
                  <w:id w:val="13406919"/>
                  <w:placeholder>
                    <w:docPart w:val="58C063F8D8AE4567BC902B33F571F6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85D45" w:rsidRPr="00626000" w:rsidRDefault="00485D4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626000"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 xml:space="preserve"> </w:t>
                    </w:r>
                    <w:r w:rsidRPr="00626000"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56"/>
                        <w:szCs w:val="56"/>
                      </w:rPr>
                      <w:t>Plateforme de streaming vidéo</w:t>
                    </w:r>
                  </w:p>
                </w:sdtContent>
              </w:sdt>
            </w:tc>
          </w:tr>
          <w:tr w:rsidR="00626000" w:rsidRPr="00626000">
            <w:sdt>
              <w:sdtPr>
                <w:rPr>
                  <w:spacing w:val="15"/>
                </w:rPr>
                <w:alias w:val="Sous-titre"/>
                <w:id w:val="13406923"/>
                <w:placeholder>
                  <w:docPart w:val="ED71867CAA3D4B89B05B0F031FBA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85D45" w:rsidRPr="00626000" w:rsidRDefault="00485D45">
                    <w:pPr>
                      <w:pStyle w:val="Sansinterligne"/>
                      <w:rPr>
                        <w:sz w:val="24"/>
                      </w:rPr>
                    </w:pPr>
                    <w:r w:rsidRPr="00626000">
                      <w:rPr>
                        <w:spacing w:val="15"/>
                      </w:rPr>
                      <w:t xml:space="preserve"> </w:t>
                    </w:r>
                    <w:r w:rsidRPr="00626000">
                      <w:rPr>
                        <w:spacing w:val="15"/>
                      </w:rPr>
                      <w:t>Cahier Des Charges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26000" w:rsidRPr="0062600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85D45" w:rsidRPr="00626000" w:rsidRDefault="00626000">
                <w:pPr>
                  <w:pStyle w:val="Sansinterligne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Rui et Timothée</w:t>
                </w:r>
              </w:p>
              <w:sdt>
                <w:sdtPr>
                  <w:rPr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47E0BFB061C4DDDBF79618BDB2EA0C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1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485D45" w:rsidRPr="00626000" w:rsidRDefault="00626000">
                    <w:pPr>
                      <w:pStyle w:val="Sansinterligne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fr-FR"/>
                      </w:rPr>
                      <w:t>16/12/2020</w:t>
                    </w:r>
                  </w:p>
                </w:sdtContent>
              </w:sdt>
              <w:p w:rsidR="00485D45" w:rsidRPr="00626000" w:rsidRDefault="00485D45">
                <w:pPr>
                  <w:pStyle w:val="Sansinterligne"/>
                </w:pPr>
              </w:p>
            </w:tc>
          </w:tr>
        </w:tbl>
        <w:p w:rsidR="003D23B6" w:rsidRDefault="00485D45" w:rsidP="00917A28">
          <w:pPr>
            <w:pStyle w:val="Titre1"/>
          </w:pPr>
          <w:r w:rsidRPr="00626000">
            <w:br w:type="page"/>
          </w:r>
        </w:p>
        <w:sdt>
          <w:sdtPr>
            <w:rPr>
              <w:lang w:val="fr-FR"/>
            </w:rPr>
            <w:id w:val="169288309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3D23B6" w:rsidRDefault="003D23B6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:rsidR="007F0E63" w:rsidRDefault="003D23B6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rPr>
                  <w:b/>
                  <w:bCs/>
                  <w:lang w:val="fr-FR"/>
                </w:rPr>
                <w:fldChar w:fldCharType="begin"/>
              </w:r>
              <w:r>
                <w:rPr>
                  <w:b/>
                  <w:bCs/>
                  <w:lang w:val="fr-FR"/>
                </w:rPr>
                <w:instrText xml:space="preserve"> TOC \o "1-3" \h \z \u </w:instrText>
              </w:r>
              <w:r>
                <w:rPr>
                  <w:b/>
                  <w:bCs/>
                  <w:lang w:val="fr-FR"/>
                </w:rPr>
                <w:fldChar w:fldCharType="separate"/>
              </w:r>
              <w:hyperlink w:anchor="_Toc59024273" w:history="1">
                <w:r w:rsidR="007F0E63" w:rsidRPr="00785150">
                  <w:rPr>
                    <w:rStyle w:val="Lienhypertexte"/>
                    <w:noProof/>
                  </w:rPr>
                  <w:t>Thème</w:t>
                </w:r>
                <w:r w:rsidR="007F0E63">
                  <w:rPr>
                    <w:noProof/>
                    <w:webHidden/>
                  </w:rPr>
                  <w:tab/>
                </w:r>
                <w:r w:rsidR="007F0E63">
                  <w:rPr>
                    <w:noProof/>
                    <w:webHidden/>
                  </w:rPr>
                  <w:fldChar w:fldCharType="begin"/>
                </w:r>
                <w:r w:rsidR="007F0E63">
                  <w:rPr>
                    <w:noProof/>
                    <w:webHidden/>
                  </w:rPr>
                  <w:instrText xml:space="preserve"> PAGEREF _Toc59024273 \h </w:instrText>
                </w:r>
                <w:r w:rsidR="007F0E63">
                  <w:rPr>
                    <w:noProof/>
                    <w:webHidden/>
                  </w:rPr>
                </w:r>
                <w:r w:rsidR="007F0E63">
                  <w:rPr>
                    <w:noProof/>
                    <w:webHidden/>
                  </w:rPr>
                  <w:fldChar w:fldCharType="separate"/>
                </w:r>
                <w:r w:rsidR="007F0E63">
                  <w:rPr>
                    <w:noProof/>
                    <w:webHidden/>
                  </w:rPr>
                  <w:t>2</w:t>
                </w:r>
                <w:r w:rsidR="007F0E63">
                  <w:rPr>
                    <w:noProof/>
                    <w:webHidden/>
                  </w:rPr>
                  <w:fldChar w:fldCharType="end"/>
                </w:r>
              </w:hyperlink>
            </w:p>
            <w:p w:rsidR="007F0E63" w:rsidRDefault="007F0E6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9024274" w:history="1">
                <w:r w:rsidRPr="00785150">
                  <w:rPr>
                    <w:rStyle w:val="Lienhypertexte"/>
                    <w:noProof/>
                  </w:rPr>
                  <w:t>Objectif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_Toc59024274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0E63" w:rsidRDefault="007F0E6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9024275" w:history="1">
                <w:r w:rsidRPr="00785150">
                  <w:rPr>
                    <w:rStyle w:val="Lienhypertexte"/>
                    <w:noProof/>
                  </w:rPr>
                  <w:t>Lien entre les entités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_Toc59024275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0E63" w:rsidRDefault="007F0E6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9024276" w:history="1">
                <w:r w:rsidRPr="00785150">
                  <w:rPr>
                    <w:rStyle w:val="Lienhypertexte"/>
                    <w:noProof/>
                  </w:rPr>
                  <w:t>Les types d’abonnements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_Toc59024276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0E63" w:rsidRDefault="007F0E63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59024277" w:history="1">
                <w:r w:rsidRPr="00785150">
                  <w:rPr>
                    <w:rStyle w:val="Lienhypertexte"/>
                    <w:noProof/>
                  </w:rPr>
                  <w:t>Essentiel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_Toc59024277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0E63" w:rsidRDefault="007F0E63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59024278" w:history="1">
                <w:r w:rsidRPr="00785150">
                  <w:rPr>
                    <w:rStyle w:val="Lienhypertexte"/>
                    <w:noProof/>
                  </w:rPr>
                  <w:t>Standard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_Toc59024278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0E63" w:rsidRDefault="007F0E63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59024279" w:history="1">
                <w:r w:rsidRPr="00785150">
                  <w:rPr>
                    <w:rStyle w:val="Lienhypertexte"/>
                    <w:noProof/>
                  </w:rPr>
                  <w:t>Premium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_Toc59024279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23B6" w:rsidRDefault="003D23B6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:rsidR="00917A28" w:rsidRPr="007F0E63" w:rsidRDefault="003D23B6" w:rsidP="007F0E6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F92030" w:rsidRDefault="00917A28" w:rsidP="00917A28">
      <w:pPr>
        <w:pStyle w:val="Titre1"/>
      </w:pPr>
      <w:bookmarkStart w:id="0" w:name="_Toc59024273"/>
      <w:r w:rsidRPr="00917A28">
        <w:t>Thème</w:t>
      </w:r>
      <w:bookmarkEnd w:id="0"/>
    </w:p>
    <w:p w:rsidR="00917A28" w:rsidRDefault="00917A28" w:rsidP="00917A28">
      <w:r>
        <w:t xml:space="preserve">Réalisation d’une plateforme de streaming vidéo dans le même style que </w:t>
      </w:r>
      <w:proofErr w:type="spellStart"/>
      <w:r>
        <w:t>Netflix</w:t>
      </w:r>
      <w:proofErr w:type="spellEnd"/>
      <w:r w:rsidR="001D4427">
        <w:t>.</w:t>
      </w:r>
    </w:p>
    <w:p w:rsidR="00D00B10" w:rsidRPr="00917A28" w:rsidRDefault="00D00B10" w:rsidP="00917A28">
      <w:r>
        <w:t>Cette plateforme de streaming est disponible sur s</w:t>
      </w:r>
      <w:r w:rsidR="00497896">
        <w:t>martphone, tablette, ordinateur et</w:t>
      </w:r>
      <w:r>
        <w:t xml:space="preserve"> TV.</w:t>
      </w:r>
    </w:p>
    <w:p w:rsidR="00917A28" w:rsidRDefault="00917A28" w:rsidP="00917A28">
      <w:pPr>
        <w:pStyle w:val="Titre1"/>
      </w:pPr>
      <w:bookmarkStart w:id="1" w:name="_Toc59024274"/>
      <w:r>
        <w:t>Objectif</w:t>
      </w:r>
      <w:bookmarkEnd w:id="1"/>
    </w:p>
    <w:p w:rsidR="00917A28" w:rsidRPr="00917A28" w:rsidRDefault="001D4427" w:rsidP="00917A28">
      <w:r>
        <w:t>L’objectif est de pouvoir s’abonner à une plateforme de streaming vidéo pour voir des films ou séries sans avoir besoins d’</w:t>
      </w:r>
      <w:r w:rsidR="00B71AB0">
        <w:t>acheter des VHS, DVD ou Blu-ray</w:t>
      </w:r>
      <w:r>
        <w:t>.</w:t>
      </w:r>
    </w:p>
    <w:p w:rsidR="00917A28" w:rsidRDefault="00917A28" w:rsidP="00917A28">
      <w:pPr>
        <w:pStyle w:val="Titre1"/>
      </w:pPr>
      <w:bookmarkStart w:id="2" w:name="_Toc59024275"/>
      <w:r>
        <w:t>Lien entre les entités</w:t>
      </w:r>
      <w:bookmarkEnd w:id="2"/>
    </w:p>
    <w:p w:rsidR="009D04E7" w:rsidRDefault="009D04E7" w:rsidP="009D04E7">
      <w:r>
        <w:t>Un compte qui possède un type d’abonnement (</w:t>
      </w:r>
      <w:r w:rsidR="00DD5642">
        <w:t>Essentiel, Standard ou P</w:t>
      </w:r>
      <w:r>
        <w:t>remium).</w:t>
      </w:r>
    </w:p>
    <w:p w:rsidR="00C1675C" w:rsidRDefault="00C1675C" w:rsidP="009D04E7">
      <w:r>
        <w:t>Un compte est lié à un moyen de payement.</w:t>
      </w:r>
    </w:p>
    <w:p w:rsidR="009D04E7" w:rsidRDefault="009D04E7" w:rsidP="009D04E7">
      <w:r>
        <w:t xml:space="preserve">Un compte possède 5 </w:t>
      </w:r>
      <w:r w:rsidR="004465C6">
        <w:t xml:space="preserve">profils </w:t>
      </w:r>
      <w:r>
        <w:t>utilisateurs.</w:t>
      </w:r>
    </w:p>
    <w:p w:rsidR="009D04E7" w:rsidRDefault="00A73F97" w:rsidP="009D04E7">
      <w:r>
        <w:t xml:space="preserve">Chaque </w:t>
      </w:r>
      <w:r w:rsidR="006A07F0">
        <w:t xml:space="preserve">profils </w:t>
      </w:r>
      <w:r>
        <w:t xml:space="preserve">utilisateur </w:t>
      </w:r>
      <w:r w:rsidR="009A4C93">
        <w:t>peut voir des films et des</w:t>
      </w:r>
      <w:r>
        <w:t xml:space="preserve"> séries.</w:t>
      </w:r>
    </w:p>
    <w:p w:rsidR="00A73F97" w:rsidRDefault="00A73F97" w:rsidP="009D04E7">
      <w:r>
        <w:t xml:space="preserve">Chaque </w:t>
      </w:r>
      <w:r w:rsidR="006A07F0">
        <w:t xml:space="preserve">profils </w:t>
      </w:r>
      <w:r>
        <w:t>utilisateur à une liste de favoris.</w:t>
      </w:r>
    </w:p>
    <w:p w:rsidR="004465C6" w:rsidRDefault="004465C6" w:rsidP="009D04E7">
      <w:r>
        <w:t xml:space="preserve">Chaque </w:t>
      </w:r>
      <w:r w:rsidR="006A07F0">
        <w:t xml:space="preserve">profils </w:t>
      </w:r>
      <w:r>
        <w:t>utilisateur peut télécharger des vidéos.</w:t>
      </w:r>
    </w:p>
    <w:p w:rsidR="004465C6" w:rsidRDefault="004465C6" w:rsidP="009D04E7">
      <w:r>
        <w:t xml:space="preserve">Chaque </w:t>
      </w:r>
      <w:r w:rsidR="006A07F0">
        <w:t xml:space="preserve">profils </w:t>
      </w:r>
      <w:r w:rsidR="006A7E8B">
        <w:t>utilisateur</w:t>
      </w:r>
      <w:r>
        <w:t xml:space="preserve"> à sa propre suggestion de contenus.</w:t>
      </w:r>
    </w:p>
    <w:p w:rsidR="006A7E8B" w:rsidRDefault="006A7E8B" w:rsidP="009D04E7">
      <w:r>
        <w:t>Chaque</w:t>
      </w:r>
      <w:r w:rsidR="006A07F0">
        <w:t xml:space="preserve"> profils</w:t>
      </w:r>
      <w:r>
        <w:t xml:space="preserve"> utilisateur peut reprendre la lecture de ses programmes en cours.</w:t>
      </w:r>
    </w:p>
    <w:p w:rsidR="006A07F0" w:rsidRDefault="006A07F0" w:rsidP="009D04E7">
      <w:r>
        <w:t>Chaque profils utilisateur peut avoir une catégorie d’âges pour ses contenus.</w:t>
      </w:r>
    </w:p>
    <w:p w:rsidR="009A4C93" w:rsidRDefault="009A4C93" w:rsidP="009D04E7">
      <w:r>
        <w:t>Une liste de favoris peut avoir plusieurs films et/ou séries.</w:t>
      </w:r>
    </w:p>
    <w:p w:rsidR="00266B37" w:rsidRDefault="00266B37" w:rsidP="009D04E7">
      <w:r>
        <w:t>Un film possède un scénariste, un réalisateur, des catégories, des acteurs et un studio de production</w:t>
      </w:r>
    </w:p>
    <w:p w:rsidR="00266B37" w:rsidRDefault="00266B37" w:rsidP="009D04E7">
      <w:r>
        <w:t>Une série</w:t>
      </w:r>
      <w:r>
        <w:t xml:space="preserve"> possède</w:t>
      </w:r>
      <w:r>
        <w:t xml:space="preserve"> des saisons</w:t>
      </w:r>
      <w:r>
        <w:t xml:space="preserve"> un scénariste, un réalisateur, des catégories et un studio de production</w:t>
      </w:r>
      <w:r>
        <w:t>.</w:t>
      </w:r>
    </w:p>
    <w:p w:rsidR="00266B37" w:rsidRDefault="00266B37" w:rsidP="009D04E7">
      <w:r>
        <w:t>Une saison possède plusieurs épisodes.</w:t>
      </w:r>
    </w:p>
    <w:p w:rsidR="00066ADE" w:rsidRDefault="00266B37" w:rsidP="007C02F5">
      <w:r>
        <w:t>Un épisode possède des acteurs.</w:t>
      </w:r>
    </w:p>
    <w:p w:rsidR="00066ADE" w:rsidRDefault="00066ADE">
      <w:r>
        <w:br w:type="page"/>
      </w:r>
    </w:p>
    <w:p w:rsidR="00F851FA" w:rsidRDefault="00F851FA" w:rsidP="00F851FA">
      <w:pPr>
        <w:pStyle w:val="Titre1"/>
      </w:pPr>
      <w:bookmarkStart w:id="3" w:name="_Toc59024276"/>
      <w:r>
        <w:t>Les types d’abonnements</w:t>
      </w:r>
      <w:bookmarkEnd w:id="3"/>
    </w:p>
    <w:p w:rsidR="00F851FA" w:rsidRDefault="001B45DA" w:rsidP="001B45DA">
      <w:pPr>
        <w:pStyle w:val="Titre2"/>
      </w:pPr>
      <w:bookmarkStart w:id="4" w:name="_Toc59024277"/>
      <w:r>
        <w:t>Essentiel</w:t>
      </w:r>
      <w:bookmarkEnd w:id="4"/>
    </w:p>
    <w:p w:rsidR="001B45DA" w:rsidRDefault="001B45DA" w:rsidP="001B45DA">
      <w:r>
        <w:t>Prix :</w:t>
      </w:r>
      <w:r w:rsidR="00610E2C">
        <w:tab/>
      </w:r>
      <w:r w:rsidR="00C30CBE">
        <w:tab/>
      </w:r>
      <w:r w:rsidR="00C30CBE">
        <w:tab/>
      </w:r>
      <w:r w:rsidR="00610E2C">
        <w:t xml:space="preserve">8 </w:t>
      </w:r>
      <w:r w:rsidR="005A1C34">
        <w:t>CHF</w:t>
      </w:r>
      <w:bookmarkStart w:id="5" w:name="_GoBack"/>
      <w:bookmarkEnd w:id="5"/>
    </w:p>
    <w:p w:rsidR="00C30CBE" w:rsidRDefault="00C30CBE" w:rsidP="001B45DA">
      <w:r>
        <w:t>Ecrans simultanés :</w:t>
      </w:r>
      <w:r>
        <w:tab/>
        <w:t>1</w:t>
      </w:r>
    </w:p>
    <w:p w:rsidR="002E652D" w:rsidRPr="001B45DA" w:rsidRDefault="002E652D" w:rsidP="001B45DA">
      <w:r>
        <w:t>Qualité vidéo :</w:t>
      </w:r>
      <w:r>
        <w:tab/>
      </w:r>
      <w:r>
        <w:tab/>
        <w:t>SD</w:t>
      </w:r>
    </w:p>
    <w:p w:rsidR="001B45DA" w:rsidRDefault="001B45DA" w:rsidP="001B45DA">
      <w:pPr>
        <w:pStyle w:val="Titre2"/>
      </w:pPr>
      <w:bookmarkStart w:id="6" w:name="_Toc59024278"/>
      <w:r>
        <w:t>Standard</w:t>
      </w:r>
      <w:bookmarkEnd w:id="6"/>
    </w:p>
    <w:p w:rsidR="00610E2C" w:rsidRDefault="00610E2C" w:rsidP="00610E2C">
      <w:r>
        <w:t>Prix :</w:t>
      </w:r>
      <w:r>
        <w:tab/>
      </w:r>
      <w:r w:rsidR="00C30CBE">
        <w:tab/>
      </w:r>
      <w:r w:rsidR="00C30CBE">
        <w:tab/>
      </w:r>
      <w:r>
        <w:t>12 CHF</w:t>
      </w:r>
    </w:p>
    <w:p w:rsidR="00C30CBE" w:rsidRDefault="00C30CBE" w:rsidP="00610E2C">
      <w:r>
        <w:t>Ecrans simultanés :</w:t>
      </w:r>
      <w:r>
        <w:tab/>
        <w:t>2</w:t>
      </w:r>
    </w:p>
    <w:p w:rsidR="002E652D" w:rsidRPr="00610E2C" w:rsidRDefault="002E652D" w:rsidP="00610E2C">
      <w:r>
        <w:t>Qualité vidéo :</w:t>
      </w:r>
      <w:r>
        <w:tab/>
      </w:r>
      <w:r>
        <w:tab/>
        <w:t>HD</w:t>
      </w:r>
    </w:p>
    <w:p w:rsidR="001B45DA" w:rsidRDefault="001B45DA" w:rsidP="001B45DA">
      <w:pPr>
        <w:pStyle w:val="Titre2"/>
      </w:pPr>
      <w:bookmarkStart w:id="7" w:name="_Toc59024279"/>
      <w:r>
        <w:t>Premium</w:t>
      </w:r>
      <w:bookmarkEnd w:id="7"/>
    </w:p>
    <w:p w:rsidR="00610E2C" w:rsidRDefault="00610E2C" w:rsidP="00610E2C">
      <w:r>
        <w:t>Prix :</w:t>
      </w:r>
      <w:r>
        <w:tab/>
      </w:r>
      <w:r w:rsidR="00C30CBE">
        <w:tab/>
      </w:r>
      <w:r w:rsidR="00C30CBE">
        <w:tab/>
      </w:r>
      <w:r>
        <w:t>16 CHF</w:t>
      </w:r>
    </w:p>
    <w:p w:rsidR="00C30CBE" w:rsidRDefault="00C30CBE" w:rsidP="00610E2C">
      <w:r>
        <w:t>Ecrans simultanés :</w:t>
      </w:r>
      <w:r>
        <w:tab/>
        <w:t>4</w:t>
      </w:r>
    </w:p>
    <w:p w:rsidR="002E652D" w:rsidRPr="00610E2C" w:rsidRDefault="002E652D" w:rsidP="00610E2C">
      <w:r>
        <w:t>Qualité vidéo :</w:t>
      </w:r>
      <w:r>
        <w:tab/>
      </w:r>
      <w:r>
        <w:tab/>
      </w:r>
      <w:r w:rsidR="0050049B">
        <w:t>U</w:t>
      </w:r>
      <w:r>
        <w:t>HD</w:t>
      </w:r>
    </w:p>
    <w:sectPr w:rsidR="002E652D" w:rsidRPr="00610E2C" w:rsidSect="00485D45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768" w:rsidRDefault="00BF5768" w:rsidP="003D2E76">
      <w:pPr>
        <w:spacing w:after="0" w:line="240" w:lineRule="auto"/>
      </w:pPr>
      <w:r>
        <w:separator/>
      </w:r>
    </w:p>
  </w:endnote>
  <w:endnote w:type="continuationSeparator" w:id="0">
    <w:p w:rsidR="00BF5768" w:rsidRDefault="00BF5768" w:rsidP="003D2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B50" w:rsidRDefault="00C62A57">
    <w:pPr>
      <w:pStyle w:val="Pieddepage"/>
    </w:pPr>
    <w:r>
      <w:t>Rui et Timothée</w:t>
    </w:r>
    <w:r w:rsidR="00912B50">
      <w:ptab w:relativeTo="margin" w:alignment="center" w:leader="none"/>
    </w:r>
    <w:r>
      <w:t>CDC – Plateforme de streaming vidéo</w:t>
    </w:r>
    <w:r w:rsidR="00912B50">
      <w:ptab w:relativeTo="margin" w:alignment="right" w:leader="none"/>
    </w:r>
    <w:r w:rsidR="00912B50">
      <w:fldChar w:fldCharType="begin"/>
    </w:r>
    <w:r w:rsidR="00912B50">
      <w:instrText xml:space="preserve"> TIME \@ "dd.MM.yyyy" </w:instrText>
    </w:r>
    <w:r w:rsidR="00912B50">
      <w:fldChar w:fldCharType="separate"/>
    </w:r>
    <w:r w:rsidR="00912B50">
      <w:rPr>
        <w:noProof/>
      </w:rPr>
      <w:t>16.12.2020</w:t>
    </w:r>
    <w:r w:rsidR="00912B5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768" w:rsidRDefault="00BF5768" w:rsidP="003D2E76">
      <w:pPr>
        <w:spacing w:after="0" w:line="240" w:lineRule="auto"/>
      </w:pPr>
      <w:r>
        <w:separator/>
      </w:r>
    </w:p>
  </w:footnote>
  <w:footnote w:type="continuationSeparator" w:id="0">
    <w:p w:rsidR="00BF5768" w:rsidRDefault="00BF5768" w:rsidP="003D2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20285"/>
    <w:multiLevelType w:val="hybridMultilevel"/>
    <w:tmpl w:val="95A0A37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FE"/>
    <w:rsid w:val="00047CAA"/>
    <w:rsid w:val="00066ADE"/>
    <w:rsid w:val="00073C80"/>
    <w:rsid w:val="00100278"/>
    <w:rsid w:val="001B45DA"/>
    <w:rsid w:val="001D4427"/>
    <w:rsid w:val="00266B37"/>
    <w:rsid w:val="002E652D"/>
    <w:rsid w:val="003D23B6"/>
    <w:rsid w:val="003D2E76"/>
    <w:rsid w:val="00445C95"/>
    <w:rsid w:val="004465C6"/>
    <w:rsid w:val="00485D45"/>
    <w:rsid w:val="00497896"/>
    <w:rsid w:val="0050049B"/>
    <w:rsid w:val="00555896"/>
    <w:rsid w:val="005A1C34"/>
    <w:rsid w:val="005F7127"/>
    <w:rsid w:val="00610E2C"/>
    <w:rsid w:val="00626000"/>
    <w:rsid w:val="006A07F0"/>
    <w:rsid w:val="006A7E8B"/>
    <w:rsid w:val="007C02F5"/>
    <w:rsid w:val="007F0E63"/>
    <w:rsid w:val="008D1222"/>
    <w:rsid w:val="00912B50"/>
    <w:rsid w:val="00917A28"/>
    <w:rsid w:val="00943D8F"/>
    <w:rsid w:val="00955BE7"/>
    <w:rsid w:val="009A4C93"/>
    <w:rsid w:val="009D04E7"/>
    <w:rsid w:val="00A73F97"/>
    <w:rsid w:val="00B648A8"/>
    <w:rsid w:val="00B71AB0"/>
    <w:rsid w:val="00B840C5"/>
    <w:rsid w:val="00BF5768"/>
    <w:rsid w:val="00C1675C"/>
    <w:rsid w:val="00C30CBE"/>
    <w:rsid w:val="00C62A57"/>
    <w:rsid w:val="00C63D45"/>
    <w:rsid w:val="00CF24FE"/>
    <w:rsid w:val="00D00B10"/>
    <w:rsid w:val="00DD5642"/>
    <w:rsid w:val="00DE0E56"/>
    <w:rsid w:val="00F851FA"/>
    <w:rsid w:val="00F92030"/>
    <w:rsid w:val="00FF51A3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1989B"/>
  <w15:chartTrackingRefBased/>
  <w15:docId w15:val="{E6D450F5-CB30-4E2A-86CB-2309E7BA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7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4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2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2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20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92030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link w:val="SansinterligneCar"/>
    <w:uiPriority w:val="1"/>
    <w:qFormat/>
    <w:rsid w:val="00485D4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85D45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17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23B6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D23B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D23B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D2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2E76"/>
  </w:style>
  <w:style w:type="paragraph" w:styleId="Pieddepage">
    <w:name w:val="footer"/>
    <w:basedOn w:val="Normal"/>
    <w:link w:val="PieddepageCar"/>
    <w:uiPriority w:val="99"/>
    <w:unhideWhenUsed/>
    <w:rsid w:val="003D2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2E76"/>
  </w:style>
  <w:style w:type="paragraph" w:styleId="Paragraphedeliste">
    <w:name w:val="List Paragraph"/>
    <w:basedOn w:val="Normal"/>
    <w:uiPriority w:val="34"/>
    <w:qFormat/>
    <w:rsid w:val="007C02F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B45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F0E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217D08D18D4384882B21B471CBC8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85337A-FFB8-4054-9D42-D5F95DC8E28E}"/>
      </w:docPartPr>
      <w:docPartBody>
        <w:p w:rsidR="00000000" w:rsidRDefault="00117D14" w:rsidP="00117D14">
          <w:pPr>
            <w:pStyle w:val="10217D08D18D4384882B21B471CBC8FF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8C063F8D8AE4567BC902B33F571F6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E5DF4-3B43-4C76-862A-49C7440EDDE7}"/>
      </w:docPartPr>
      <w:docPartBody>
        <w:p w:rsidR="00000000" w:rsidRDefault="00117D14" w:rsidP="00117D14">
          <w:pPr>
            <w:pStyle w:val="58C063F8D8AE4567BC902B33F571F6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ED71867CAA3D4B89B05B0F031FBA73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47CD1D-2644-40FE-8E06-084CE1733E5F}"/>
      </w:docPartPr>
      <w:docPartBody>
        <w:p w:rsidR="00000000" w:rsidRDefault="00117D14" w:rsidP="00117D14">
          <w:pPr>
            <w:pStyle w:val="ED71867CAA3D4B89B05B0F031FBA7396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E47E0BFB061C4DDDBF79618BDB2EA0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B9C504-1AD7-4A43-ADED-4C33AC6E7FD8}"/>
      </w:docPartPr>
      <w:docPartBody>
        <w:p w:rsidR="00000000" w:rsidRDefault="00117D14" w:rsidP="00117D14">
          <w:pPr>
            <w:pStyle w:val="E47E0BFB061C4DDDBF79618BDB2EA0CA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14"/>
    <w:rsid w:val="00117D14"/>
    <w:rsid w:val="0071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0217D08D18D4384882B21B471CBC8FF">
    <w:name w:val="10217D08D18D4384882B21B471CBC8FF"/>
    <w:rsid w:val="00117D14"/>
  </w:style>
  <w:style w:type="paragraph" w:customStyle="1" w:styleId="58C063F8D8AE4567BC902B33F571F628">
    <w:name w:val="58C063F8D8AE4567BC902B33F571F628"/>
    <w:rsid w:val="00117D14"/>
  </w:style>
  <w:style w:type="paragraph" w:customStyle="1" w:styleId="ED71867CAA3D4B89B05B0F031FBA7396">
    <w:name w:val="ED71867CAA3D4B89B05B0F031FBA7396"/>
    <w:rsid w:val="00117D14"/>
  </w:style>
  <w:style w:type="paragraph" w:customStyle="1" w:styleId="CCDE76EE287B43D79F6B3024CBB386AA">
    <w:name w:val="CCDE76EE287B43D79F6B3024CBB386AA"/>
    <w:rsid w:val="00117D14"/>
  </w:style>
  <w:style w:type="paragraph" w:customStyle="1" w:styleId="E47E0BFB061C4DDDBF79618BDB2EA0CA">
    <w:name w:val="E47E0BFB061C4DDDBF79618BDB2EA0CA"/>
    <w:rsid w:val="00117D14"/>
  </w:style>
  <w:style w:type="paragraph" w:customStyle="1" w:styleId="5ACF47830D8641E7B562D369CF0FEDC1">
    <w:name w:val="5ACF47830D8641E7B562D369CF0FEDC1"/>
    <w:rsid w:val="00117D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D69426-56FD-4D02-BEC1-5C7CD49E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333</Words>
  <Characters>1837</Characters>
  <Application>Microsoft Office Word</Application>
  <DocSecurity>0</DocSecurity>
  <Lines>15</Lines>
  <Paragraphs>4</Paragraphs>
  <ScaleCrop>false</ScaleCrop>
  <Company>MA-08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Plateforme de streaming vidéo</dc:title>
  <dc:subject>Cahier Des Charges</dc:subject>
  <dc:creator>RAPIN Timothee</dc:creator>
  <cp:keywords/>
  <dc:description/>
  <cp:lastModifiedBy>RAPIN Timothee</cp:lastModifiedBy>
  <cp:revision>50</cp:revision>
  <dcterms:created xsi:type="dcterms:W3CDTF">2020-12-16T11:08:00Z</dcterms:created>
  <dcterms:modified xsi:type="dcterms:W3CDTF">2020-12-16T14:19:00Z</dcterms:modified>
</cp:coreProperties>
</file>