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E26C" w14:textId="77777777" w:rsidR="005E37ED" w:rsidRPr="00031C23" w:rsidRDefault="005E37ED" w:rsidP="00A06F24">
      <w:pPr>
        <w:spacing w:after="0"/>
        <w:jc w:val="center"/>
        <w:rPr>
          <w:rFonts w:ascii="Times New Roman" w:hAnsi="Times New Roman" w:cs="Times New Roman" w:hint="eastAsia"/>
          <w:sz w:val="40"/>
          <w:szCs w:val="40"/>
          <w:lang w:val="en-CA"/>
        </w:rPr>
      </w:pPr>
    </w:p>
    <w:p w14:paraId="148A4486" w14:textId="77777777" w:rsidR="005E37ED" w:rsidRDefault="005E37ED" w:rsidP="00A06F24">
      <w:pPr>
        <w:spacing w:after="0"/>
        <w:jc w:val="center"/>
        <w:rPr>
          <w:rFonts w:ascii="Times New Roman" w:hAnsi="Times New Roman" w:cs="Times New Roman"/>
          <w:sz w:val="40"/>
          <w:szCs w:val="40"/>
          <w:lang w:val="en-CA"/>
        </w:rPr>
      </w:pPr>
    </w:p>
    <w:p w14:paraId="0C8B0E35" w14:textId="77777777" w:rsidR="005E37ED" w:rsidRDefault="005E37ED" w:rsidP="00A06F24">
      <w:pPr>
        <w:spacing w:after="0"/>
        <w:jc w:val="center"/>
        <w:rPr>
          <w:rFonts w:ascii="Times New Roman" w:hAnsi="Times New Roman" w:cs="Times New Roman"/>
          <w:sz w:val="40"/>
          <w:szCs w:val="40"/>
          <w:lang w:val="en-CA"/>
        </w:rPr>
      </w:pPr>
    </w:p>
    <w:p w14:paraId="76E06577" w14:textId="77777777" w:rsidR="005E37ED" w:rsidRPr="005E37ED" w:rsidRDefault="005E37ED" w:rsidP="00A06F24">
      <w:pPr>
        <w:spacing w:after="0"/>
        <w:jc w:val="center"/>
        <w:rPr>
          <w:rFonts w:ascii="Times New Roman" w:hAnsi="Times New Roman" w:cs="Times New Roman"/>
          <w:sz w:val="40"/>
          <w:szCs w:val="40"/>
          <w:lang w:val="en-CA"/>
        </w:rPr>
      </w:pPr>
    </w:p>
    <w:p w14:paraId="5A76BA87" w14:textId="77777777" w:rsidR="005E37ED" w:rsidRPr="005E37ED" w:rsidRDefault="005E37ED" w:rsidP="00A06F24">
      <w:pPr>
        <w:spacing w:after="0"/>
        <w:jc w:val="center"/>
        <w:rPr>
          <w:rFonts w:ascii="Times New Roman" w:hAnsi="Times New Roman" w:cs="Times New Roman"/>
          <w:sz w:val="40"/>
          <w:szCs w:val="40"/>
          <w:lang w:val="en-CA"/>
        </w:rPr>
      </w:pPr>
    </w:p>
    <w:p w14:paraId="43E4E269" w14:textId="77777777" w:rsidR="005E37ED" w:rsidRDefault="005E37ED" w:rsidP="00A06F24">
      <w:pPr>
        <w:spacing w:after="0"/>
        <w:jc w:val="center"/>
        <w:rPr>
          <w:rFonts w:ascii="Times New Roman" w:hAnsi="Times New Roman" w:cs="Times New Roman"/>
          <w:sz w:val="40"/>
          <w:szCs w:val="40"/>
        </w:rPr>
      </w:pPr>
    </w:p>
    <w:p w14:paraId="1B16DEA7" w14:textId="77777777" w:rsidR="005E37ED" w:rsidRDefault="005E37ED" w:rsidP="00A06F24">
      <w:pPr>
        <w:spacing w:after="0"/>
        <w:jc w:val="center"/>
        <w:rPr>
          <w:rFonts w:ascii="Times New Roman" w:hAnsi="Times New Roman" w:cs="Times New Roman"/>
          <w:sz w:val="40"/>
          <w:szCs w:val="40"/>
        </w:rPr>
      </w:pPr>
    </w:p>
    <w:p w14:paraId="2D5E28FB" w14:textId="5E61A964" w:rsidR="004F0CF2" w:rsidRPr="00031C23" w:rsidRDefault="004F0CF2" w:rsidP="00A06F24">
      <w:pPr>
        <w:spacing w:after="0"/>
        <w:jc w:val="center"/>
        <w:rPr>
          <w:rFonts w:ascii="Times New Roman" w:hAnsi="Times New Roman" w:cs="Times New Roman"/>
          <w:sz w:val="40"/>
          <w:szCs w:val="40"/>
          <w:lang w:val="en-CA"/>
        </w:rPr>
      </w:pPr>
      <w:r w:rsidRPr="004F0CF2">
        <w:rPr>
          <w:rFonts w:ascii="Times New Roman" w:hAnsi="Times New Roman" w:cs="Times New Roman" w:hint="eastAsia"/>
          <w:sz w:val="40"/>
          <w:szCs w:val="40"/>
        </w:rPr>
        <w:t xml:space="preserve">The Impact of Music Packaging on </w:t>
      </w:r>
      <w:r w:rsidR="00F57289">
        <w:rPr>
          <w:rFonts w:ascii="Times New Roman" w:hAnsi="Times New Roman" w:cs="Times New Roman" w:hint="eastAsia"/>
          <w:sz w:val="40"/>
          <w:szCs w:val="40"/>
        </w:rPr>
        <w:t>Simulated</w:t>
      </w:r>
      <w:r w:rsidRPr="004F0CF2">
        <w:rPr>
          <w:rFonts w:ascii="Times New Roman" w:hAnsi="Times New Roman" w:cs="Times New Roman" w:hint="eastAsia"/>
          <w:sz w:val="40"/>
          <w:szCs w:val="40"/>
        </w:rPr>
        <w:t xml:space="preserve"> </w:t>
      </w:r>
      <w:r w:rsidR="00031C23">
        <w:rPr>
          <w:rFonts w:ascii="Times New Roman" w:hAnsi="Times New Roman" w:cs="Times New Roman" w:hint="eastAsia"/>
          <w:sz w:val="40"/>
          <w:szCs w:val="40"/>
        </w:rPr>
        <w:t>Music</w:t>
      </w:r>
      <w:r w:rsidR="00031C23">
        <w:rPr>
          <w:rFonts w:ascii="Times New Roman" w:hAnsi="Times New Roman" w:cs="Times New Roman"/>
          <w:sz w:val="40"/>
          <w:szCs w:val="40"/>
          <w:lang w:val="en-CA"/>
        </w:rPr>
        <w:t xml:space="preserve"> Popularity</w:t>
      </w:r>
    </w:p>
    <w:p w14:paraId="65A2B69C" w14:textId="77777777" w:rsidR="004F0CF2" w:rsidRDefault="004F0CF2" w:rsidP="00A06F24">
      <w:pPr>
        <w:spacing w:after="0"/>
        <w:jc w:val="center"/>
        <w:rPr>
          <w:rFonts w:ascii="Times New Roman" w:hAnsi="Times New Roman" w:cs="Times New Roman"/>
          <w:sz w:val="40"/>
          <w:szCs w:val="40"/>
        </w:rPr>
      </w:pPr>
    </w:p>
    <w:p w14:paraId="4FFBB5DF" w14:textId="77777777" w:rsidR="00A06F24" w:rsidRPr="005E37ED" w:rsidRDefault="00A06F24" w:rsidP="00A06F24">
      <w:pPr>
        <w:spacing w:after="0"/>
        <w:jc w:val="center"/>
        <w:rPr>
          <w:rFonts w:ascii="Times New Roman" w:hAnsi="Times New Roman" w:cs="Times New Roman"/>
          <w:sz w:val="40"/>
          <w:szCs w:val="40"/>
          <w:lang w:val="en-CA"/>
        </w:rPr>
      </w:pPr>
    </w:p>
    <w:p w14:paraId="3EED3CD9" w14:textId="07EA082C" w:rsidR="005E37ED" w:rsidRDefault="005E37ED" w:rsidP="005E37ED">
      <w:pPr>
        <w:spacing w:after="0"/>
        <w:jc w:val="center"/>
        <w:rPr>
          <w:rFonts w:ascii="Times New Roman" w:hAnsi="Times New Roman" w:cs="Times New Roman"/>
          <w:sz w:val="40"/>
          <w:szCs w:val="40"/>
          <w:lang w:val="en-CA"/>
        </w:rPr>
      </w:pPr>
      <w:r>
        <w:rPr>
          <w:rFonts w:ascii="Times New Roman" w:hAnsi="Times New Roman" w:cs="Times New Roman" w:hint="eastAsia"/>
          <w:sz w:val="40"/>
          <w:szCs w:val="40"/>
          <w:lang w:val="en-CA"/>
        </w:rPr>
        <w:t>Ruining</w:t>
      </w:r>
      <w:r>
        <w:rPr>
          <w:rFonts w:ascii="Times New Roman" w:hAnsi="Times New Roman" w:cs="Times New Roman"/>
          <w:sz w:val="40"/>
          <w:szCs w:val="40"/>
          <w:lang w:val="en-CA"/>
        </w:rPr>
        <w:t xml:space="preserve"> Li</w:t>
      </w:r>
    </w:p>
    <w:p w14:paraId="21C262A5" w14:textId="5F4408AA" w:rsidR="005E37ED" w:rsidRDefault="005E37ED" w:rsidP="00A06F24">
      <w:pPr>
        <w:spacing w:after="0"/>
        <w:jc w:val="center"/>
        <w:rPr>
          <w:rFonts w:ascii="Times New Roman" w:hAnsi="Times New Roman" w:cs="Times New Roman"/>
          <w:sz w:val="40"/>
          <w:szCs w:val="40"/>
          <w:lang w:val="en-CA"/>
        </w:rPr>
      </w:pPr>
      <w:r>
        <w:rPr>
          <w:rFonts w:ascii="Times New Roman" w:hAnsi="Times New Roman" w:cs="Times New Roman"/>
          <w:sz w:val="40"/>
          <w:szCs w:val="40"/>
          <w:lang w:val="en-CA"/>
        </w:rPr>
        <w:t>Business Economics</w:t>
      </w:r>
    </w:p>
    <w:p w14:paraId="27C286B5" w14:textId="6C655D4C" w:rsidR="005E37ED" w:rsidRDefault="005E37ED" w:rsidP="00A06F24">
      <w:pPr>
        <w:spacing w:after="0"/>
        <w:jc w:val="center"/>
        <w:rPr>
          <w:rFonts w:ascii="Times New Roman" w:hAnsi="Times New Roman" w:cs="Times New Roman"/>
          <w:sz w:val="40"/>
          <w:szCs w:val="40"/>
          <w:lang w:val="en-CA"/>
        </w:rPr>
      </w:pPr>
      <w:r>
        <w:rPr>
          <w:rFonts w:ascii="Times New Roman" w:hAnsi="Times New Roman" w:cs="Times New Roman"/>
          <w:sz w:val="40"/>
          <w:szCs w:val="40"/>
          <w:lang w:val="en-CA"/>
        </w:rPr>
        <w:t>York University</w:t>
      </w:r>
    </w:p>
    <w:p w14:paraId="52C94861" w14:textId="0EEA834A" w:rsidR="005E37ED" w:rsidRDefault="005E37ED" w:rsidP="005E37ED">
      <w:pPr>
        <w:spacing w:after="0"/>
        <w:jc w:val="center"/>
        <w:rPr>
          <w:rFonts w:ascii="Times New Roman" w:hAnsi="Times New Roman" w:cs="Times New Roman"/>
          <w:sz w:val="40"/>
          <w:szCs w:val="40"/>
          <w:lang w:val="en-CA"/>
        </w:rPr>
      </w:pPr>
      <w:r>
        <w:rPr>
          <w:rFonts w:ascii="Times New Roman" w:hAnsi="Times New Roman" w:cs="Times New Roman"/>
          <w:sz w:val="40"/>
          <w:szCs w:val="40"/>
          <w:lang w:val="en-CA"/>
        </w:rPr>
        <w:t>June, 2026</w:t>
      </w:r>
    </w:p>
    <w:p w14:paraId="0FFA7EF4" w14:textId="77777777" w:rsidR="005E37ED" w:rsidRDefault="005E37ED" w:rsidP="005E37ED">
      <w:pPr>
        <w:spacing w:after="0"/>
        <w:jc w:val="center"/>
        <w:rPr>
          <w:rFonts w:ascii="Times New Roman" w:hAnsi="Times New Roman" w:cs="Times New Roman"/>
          <w:sz w:val="40"/>
          <w:szCs w:val="40"/>
          <w:lang w:val="en-CA"/>
        </w:rPr>
      </w:pPr>
    </w:p>
    <w:p w14:paraId="46ED67A6" w14:textId="77777777" w:rsidR="005E37ED" w:rsidRDefault="005E37ED" w:rsidP="005E37ED">
      <w:pPr>
        <w:spacing w:after="0"/>
        <w:jc w:val="center"/>
        <w:rPr>
          <w:rFonts w:ascii="Times New Roman" w:hAnsi="Times New Roman" w:cs="Times New Roman"/>
          <w:sz w:val="40"/>
          <w:szCs w:val="40"/>
          <w:lang w:val="en-CA"/>
        </w:rPr>
      </w:pPr>
    </w:p>
    <w:p w14:paraId="62B0CD22" w14:textId="77777777" w:rsidR="005E37ED" w:rsidRDefault="005E37ED" w:rsidP="005E37ED">
      <w:pPr>
        <w:spacing w:after="0"/>
        <w:jc w:val="center"/>
        <w:rPr>
          <w:rFonts w:ascii="Times New Roman" w:hAnsi="Times New Roman" w:cs="Times New Roman"/>
          <w:sz w:val="40"/>
          <w:szCs w:val="40"/>
          <w:lang w:val="en-CA"/>
        </w:rPr>
      </w:pPr>
    </w:p>
    <w:p w14:paraId="151BC108" w14:textId="77777777" w:rsidR="005E37ED" w:rsidRDefault="005E37ED" w:rsidP="005E37ED">
      <w:pPr>
        <w:spacing w:after="0"/>
        <w:jc w:val="center"/>
        <w:rPr>
          <w:rFonts w:ascii="Times New Roman" w:hAnsi="Times New Roman" w:cs="Times New Roman"/>
          <w:sz w:val="40"/>
          <w:szCs w:val="40"/>
          <w:lang w:val="en-CA"/>
        </w:rPr>
      </w:pPr>
    </w:p>
    <w:p w14:paraId="0FDE2967" w14:textId="77777777" w:rsidR="005E37ED" w:rsidRDefault="005E37ED" w:rsidP="005E37ED">
      <w:pPr>
        <w:spacing w:after="0"/>
        <w:jc w:val="center"/>
        <w:rPr>
          <w:rFonts w:ascii="Times New Roman" w:hAnsi="Times New Roman" w:cs="Times New Roman"/>
          <w:sz w:val="40"/>
          <w:szCs w:val="40"/>
          <w:lang w:val="en-CA"/>
        </w:rPr>
      </w:pPr>
    </w:p>
    <w:p w14:paraId="35CCE3D5" w14:textId="77777777" w:rsidR="005E37ED" w:rsidRDefault="005E37ED" w:rsidP="005E37ED">
      <w:pPr>
        <w:spacing w:after="0"/>
        <w:jc w:val="center"/>
        <w:rPr>
          <w:rFonts w:ascii="Times New Roman" w:hAnsi="Times New Roman" w:cs="Times New Roman"/>
          <w:sz w:val="40"/>
          <w:szCs w:val="40"/>
          <w:lang w:val="en-CA"/>
        </w:rPr>
      </w:pPr>
    </w:p>
    <w:p w14:paraId="4183609A" w14:textId="77777777" w:rsidR="005E37ED" w:rsidRPr="005E37ED" w:rsidRDefault="005E37ED" w:rsidP="005E37ED">
      <w:pPr>
        <w:spacing w:after="0"/>
        <w:jc w:val="center"/>
        <w:rPr>
          <w:rFonts w:ascii="Times New Roman" w:hAnsi="Times New Roman" w:cs="Times New Roman"/>
          <w:sz w:val="40"/>
          <w:szCs w:val="40"/>
          <w:lang w:val="en-CA"/>
        </w:rPr>
      </w:pPr>
    </w:p>
    <w:p w14:paraId="21F0D536" w14:textId="6E7965C1" w:rsidR="00A06F24" w:rsidRPr="00A06F24" w:rsidRDefault="004F0CF2" w:rsidP="00A06F24">
      <w:pPr>
        <w:pStyle w:val="a9"/>
        <w:numPr>
          <w:ilvl w:val="0"/>
          <w:numId w:val="1"/>
        </w:numPr>
        <w:spacing w:after="0"/>
        <w:rPr>
          <w:rFonts w:ascii="Times New Roman" w:hAnsi="Times New Roman" w:cs="Times New Roman"/>
          <w:sz w:val="32"/>
          <w:szCs w:val="32"/>
        </w:rPr>
      </w:pPr>
      <w:r w:rsidRPr="00A06F24">
        <w:rPr>
          <w:rFonts w:ascii="Times New Roman" w:hAnsi="Times New Roman" w:cs="Times New Roman" w:hint="eastAsia"/>
          <w:sz w:val="32"/>
          <w:szCs w:val="32"/>
        </w:rPr>
        <w:lastRenderedPageBreak/>
        <w:t>Introduction</w:t>
      </w:r>
    </w:p>
    <w:p w14:paraId="09374864" w14:textId="3F60826B" w:rsidR="008B602D" w:rsidRPr="008B602D" w:rsidRDefault="008B602D" w:rsidP="00A06F24">
      <w:pPr>
        <w:spacing w:after="0" w:line="60" w:lineRule="auto"/>
        <w:rPr>
          <w:rFonts w:ascii="Times New Roman" w:hAnsi="Times New Roman" w:cs="Times New Roman"/>
          <w:sz w:val="20"/>
          <w:szCs w:val="20"/>
          <w:lang w:val="en-CA"/>
        </w:rPr>
      </w:pPr>
      <w:r>
        <w:rPr>
          <w:rFonts w:ascii="Times New Roman" w:hAnsi="Times New Roman" w:cs="Times New Roman"/>
          <w:sz w:val="20"/>
          <w:szCs w:val="20"/>
        </w:rPr>
        <w:t>M</w:t>
      </w:r>
      <w:r>
        <w:rPr>
          <w:rFonts w:ascii="Times New Roman" w:hAnsi="Times New Roman" w:cs="Times New Roman" w:hint="eastAsia"/>
          <w:sz w:val="20"/>
          <w:szCs w:val="20"/>
        </w:rPr>
        <w:t>usic</w:t>
      </w:r>
      <w:r>
        <w:rPr>
          <w:rFonts w:ascii="Times New Roman" w:hAnsi="Times New Roman" w:cs="Times New Roman"/>
          <w:sz w:val="20"/>
          <w:szCs w:val="20"/>
          <w:lang w:val="en-CA"/>
        </w:rPr>
        <w:t xml:space="preserve"> packaging is widely used in the music industry to attract listeners. However, whether packaging itself can change listener choice remain unclear. Packaging plays an important role not only in music industry, it also includes branding, social media, and product marketing. This project uses simulated model to investigate the effect of music packaging on listener choice. </w:t>
      </w:r>
    </w:p>
    <w:p w14:paraId="1F2402B3" w14:textId="77777777" w:rsidR="00A06F24" w:rsidRDefault="00A06F24" w:rsidP="00A06F24">
      <w:pPr>
        <w:spacing w:after="0" w:line="60" w:lineRule="auto"/>
        <w:rPr>
          <w:rFonts w:ascii="Times New Roman" w:hAnsi="Times New Roman" w:cs="Times New Roman"/>
          <w:sz w:val="20"/>
          <w:szCs w:val="20"/>
        </w:rPr>
      </w:pPr>
    </w:p>
    <w:p w14:paraId="6063E0E6" w14:textId="77777777" w:rsidR="00A06F24" w:rsidRDefault="00A06F24" w:rsidP="00A06F24">
      <w:pPr>
        <w:spacing w:after="0" w:line="60" w:lineRule="auto"/>
        <w:rPr>
          <w:rFonts w:ascii="Times New Roman" w:hAnsi="Times New Roman" w:cs="Times New Roman"/>
          <w:sz w:val="20"/>
          <w:szCs w:val="20"/>
        </w:rPr>
      </w:pPr>
    </w:p>
    <w:p w14:paraId="3C0F7D51" w14:textId="4AF18E2E" w:rsidR="00A06F24" w:rsidRDefault="00A06F24" w:rsidP="00EB5A80">
      <w:pPr>
        <w:pStyle w:val="a9"/>
        <w:numPr>
          <w:ilvl w:val="0"/>
          <w:numId w:val="1"/>
        </w:numPr>
        <w:spacing w:after="0" w:line="60" w:lineRule="auto"/>
        <w:rPr>
          <w:rFonts w:ascii="Times New Roman" w:hAnsi="Times New Roman" w:cs="Times New Roman"/>
          <w:sz w:val="32"/>
          <w:szCs w:val="32"/>
        </w:rPr>
      </w:pPr>
      <w:r>
        <w:rPr>
          <w:rFonts w:ascii="Times New Roman" w:hAnsi="Times New Roman" w:cs="Times New Roman" w:hint="eastAsia"/>
          <w:sz w:val="32"/>
          <w:szCs w:val="32"/>
        </w:rPr>
        <w:t>Building Model</w:t>
      </w:r>
    </w:p>
    <w:p w14:paraId="479C8E61" w14:textId="63126CE7" w:rsidR="00EB5A80" w:rsidRDefault="00EB5A80" w:rsidP="00EB5A80">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I</w:t>
      </w:r>
      <w:r>
        <w:rPr>
          <w:rFonts w:ascii="Times New Roman" w:hAnsi="Times New Roman" w:cs="Times New Roman" w:hint="eastAsia"/>
          <w:sz w:val="20"/>
          <w:szCs w:val="20"/>
          <w:lang w:val="en-CA"/>
        </w:rPr>
        <w:t xml:space="preserve">n </w:t>
      </w:r>
      <w:r>
        <w:rPr>
          <w:rFonts w:ascii="Times New Roman" w:hAnsi="Times New Roman" w:cs="Times New Roman"/>
          <w:sz w:val="20"/>
          <w:szCs w:val="20"/>
          <w:lang w:val="en-CA"/>
        </w:rPr>
        <w:t>this experiment, we assume the impact diminish</w:t>
      </w:r>
      <w:r w:rsidR="0032171B">
        <w:rPr>
          <w:rFonts w:ascii="Times New Roman" w:hAnsi="Times New Roman" w:cs="Times New Roman"/>
          <w:sz w:val="20"/>
          <w:szCs w:val="20"/>
          <w:lang w:val="en-CA"/>
        </w:rPr>
        <w:t>es</w:t>
      </w:r>
      <w:r>
        <w:rPr>
          <w:rFonts w:ascii="Times New Roman" w:hAnsi="Times New Roman" w:cs="Times New Roman"/>
          <w:sz w:val="20"/>
          <w:szCs w:val="20"/>
          <w:lang w:val="en-CA"/>
        </w:rPr>
        <w:t xml:space="preserve"> as the intense of packaging</w:t>
      </w:r>
      <w:r w:rsidR="0032171B">
        <w:rPr>
          <w:rFonts w:ascii="Times New Roman" w:hAnsi="Times New Roman" w:cs="Times New Roman"/>
          <w:sz w:val="20"/>
          <w:szCs w:val="20"/>
          <w:lang w:val="en-CA"/>
        </w:rPr>
        <w:t xml:space="preserve"> increases</w:t>
      </w:r>
      <w:r w:rsidR="00A4712C">
        <w:rPr>
          <w:rFonts w:ascii="Times New Roman" w:hAnsi="Times New Roman" w:cs="Times New Roman"/>
          <w:sz w:val="20"/>
          <w:szCs w:val="20"/>
          <w:lang w:val="en-CA"/>
        </w:rPr>
        <w:t>:</w:t>
      </w:r>
      <w:r>
        <w:rPr>
          <w:rFonts w:ascii="Times New Roman" w:hAnsi="Times New Roman" w:cs="Times New Roman"/>
          <w:sz w:val="20"/>
          <w:szCs w:val="20"/>
          <w:lang w:val="en-CA"/>
        </w:rPr>
        <w:t xml:space="preserve"> </w:t>
      </w:r>
    </w:p>
    <w:p w14:paraId="6AFEE3CE" w14:textId="77777777" w:rsidR="00EB5A80" w:rsidRDefault="00EB5A80" w:rsidP="00EB5A80">
      <w:pPr>
        <w:spacing w:after="0" w:line="60" w:lineRule="auto"/>
        <w:rPr>
          <w:rFonts w:ascii="Times New Roman" w:hAnsi="Times New Roman" w:cs="Times New Roman"/>
          <w:sz w:val="20"/>
          <w:szCs w:val="20"/>
          <w:lang w:val="en-CA"/>
        </w:rPr>
      </w:pPr>
    </w:p>
    <w:p w14:paraId="0942B5A5" w14:textId="7B655CEB" w:rsidR="00EB5A80" w:rsidRDefault="00EB5A80" w:rsidP="00A4712C">
      <w:pPr>
        <w:spacing w:after="0" w:line="60" w:lineRule="auto"/>
        <w:jc w:val="center"/>
        <w:rPr>
          <w:rFonts w:ascii="Times New Roman" w:hAnsi="Times New Roman" w:cs="Times New Roman"/>
          <w:b/>
          <w:bCs/>
          <w:sz w:val="24"/>
          <w:lang w:val="en-CA"/>
        </w:rPr>
      </w:pPr>
      <w:r w:rsidRPr="00A4712C">
        <w:rPr>
          <w:rFonts w:ascii="Times New Roman" w:hAnsi="Times New Roman" w:cs="Times New Roman"/>
          <w:b/>
          <w:bCs/>
          <w:sz w:val="24"/>
          <w:lang w:val="en-CA"/>
        </w:rPr>
        <w:t>U = log (P + 1) +</w:t>
      </w:r>
      <w:r w:rsidR="008B602D">
        <w:rPr>
          <w:rFonts w:ascii="Times New Roman" w:hAnsi="Times New Roman" w:cs="Times New Roman" w:hint="eastAsia"/>
          <w:b/>
          <w:bCs/>
          <w:sz w:val="24"/>
          <w:lang w:val="en-CA"/>
        </w:rPr>
        <w:t xml:space="preserve"> </w:t>
      </w:r>
      <m:oMath>
        <m:r>
          <m:rPr>
            <m:sty m:val="b"/>
          </m:rPr>
          <w:rPr>
            <w:rFonts w:ascii="Cambria Math" w:hAnsi="Cambria Math" w:cs="Times New Roman"/>
            <w:sz w:val="24"/>
            <w:lang w:val="en-CA"/>
          </w:rPr>
          <m:t>ε</m:t>
        </m:r>
      </m:oMath>
    </w:p>
    <w:p w14:paraId="12D68CD2" w14:textId="77777777" w:rsidR="00A4712C" w:rsidRDefault="00A4712C" w:rsidP="00A4712C">
      <w:pPr>
        <w:spacing w:after="0" w:line="60" w:lineRule="auto"/>
        <w:rPr>
          <w:rFonts w:ascii="Times New Roman" w:hAnsi="Times New Roman" w:cs="Times New Roman"/>
          <w:b/>
          <w:bCs/>
          <w:sz w:val="24"/>
          <w:lang w:val="en-CA"/>
        </w:rPr>
      </w:pPr>
    </w:p>
    <w:p w14:paraId="6A28EA0D" w14:textId="2E754ACD" w:rsidR="00A4712C" w:rsidRDefault="00A4712C" w:rsidP="00A4712C">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 xml:space="preserve">U is the utility function of each listener with </w:t>
      </w:r>
      <w:r w:rsidR="005239C7">
        <w:rPr>
          <w:rFonts w:ascii="Times New Roman" w:hAnsi="Times New Roman" w:cs="Times New Roman"/>
          <w:sz w:val="20"/>
          <w:szCs w:val="20"/>
          <w:lang w:val="en-CA"/>
        </w:rPr>
        <w:t xml:space="preserve">1 </w:t>
      </w:r>
      <w:r w:rsidR="005239C7" w:rsidRPr="005239C7">
        <w:rPr>
          <w:rFonts w:ascii="Times New Roman" w:hAnsi="Times New Roman" w:cs="Times New Roman"/>
          <w:sz w:val="20"/>
          <w:szCs w:val="20"/>
          <w:lang w:val="en-CA"/>
        </w:rPr>
        <w:t>observable explanatory variable</w:t>
      </w:r>
      <w:r w:rsidR="005239C7">
        <w:rPr>
          <w:rFonts w:ascii="Times New Roman" w:hAnsi="Times New Roman" w:cs="Times New Roman"/>
          <w:sz w:val="20"/>
          <w:szCs w:val="20"/>
          <w:lang w:val="en-CA"/>
        </w:rPr>
        <w:t xml:space="preserve"> P, </w:t>
      </w:r>
      <w:r w:rsidR="005239C7" w:rsidRPr="005239C7">
        <w:rPr>
          <w:rFonts w:ascii="Times New Roman" w:hAnsi="Times New Roman" w:cs="Times New Roman"/>
          <w:sz w:val="20"/>
          <w:szCs w:val="20"/>
          <w:lang w:val="en-CA"/>
        </w:rPr>
        <w:t>and one stochastic error term</w:t>
      </w:r>
      <w:r w:rsidR="005239C7">
        <w:rPr>
          <w:rFonts w:ascii="Times New Roman" w:hAnsi="Times New Roman" w:cs="Times New Roman"/>
          <w:sz w:val="20"/>
          <w:szCs w:val="20"/>
          <w:lang w:val="en-CA"/>
        </w:rPr>
        <w:t xml:space="preserve"> </w:t>
      </w:r>
      <m:oMath>
        <m:r>
          <w:rPr>
            <w:rFonts w:ascii="Cambria Math" w:hAnsi="Cambria Math" w:cs="Times New Roman"/>
            <w:sz w:val="20"/>
            <w:szCs w:val="20"/>
            <w:lang w:val="en-CA"/>
          </w:rPr>
          <m:t>ε</m:t>
        </m:r>
      </m:oMath>
      <w:r w:rsidR="005239C7">
        <w:rPr>
          <w:rFonts w:ascii="Times New Roman" w:hAnsi="Times New Roman" w:cs="Times New Roman"/>
          <w:sz w:val="20"/>
          <w:szCs w:val="20"/>
          <w:lang w:val="en-CA"/>
        </w:rPr>
        <w:t>.</w:t>
      </w:r>
      <w:r>
        <w:rPr>
          <w:rFonts w:ascii="Times New Roman" w:hAnsi="Times New Roman" w:cs="Times New Roman"/>
          <w:sz w:val="20"/>
          <w:szCs w:val="20"/>
          <w:lang w:val="en-CA"/>
        </w:rPr>
        <w:t xml:space="preserve"> P stands for the intense of the packaging, P </w:t>
      </w:r>
      <m:oMath>
        <m:r>
          <w:rPr>
            <w:rFonts w:ascii="Cambria Math" w:hAnsi="Cambria Math" w:cs="Times New Roman"/>
            <w:sz w:val="20"/>
            <w:szCs w:val="20"/>
            <w:lang w:val="en-CA"/>
          </w:rPr>
          <m:t>∈</m:t>
        </m:r>
      </m:oMath>
      <w:r>
        <w:rPr>
          <w:rFonts w:ascii="Times New Roman" w:hAnsi="Times New Roman" w:cs="Times New Roman"/>
          <w:sz w:val="20"/>
          <w:szCs w:val="20"/>
          <w:lang w:val="en-CA"/>
        </w:rPr>
        <w:t xml:space="preserve"> [0, </w:t>
      </w:r>
      <m:oMath>
        <m:r>
          <w:rPr>
            <w:rFonts w:ascii="Cambria Math" w:hAnsi="Cambria Math" w:cs="Times New Roman"/>
            <w:sz w:val="20"/>
            <w:szCs w:val="20"/>
            <w:lang w:val="en-CA"/>
          </w:rPr>
          <m:t>∞</m:t>
        </m:r>
      </m:oMath>
      <w:r>
        <w:rPr>
          <w:rFonts w:ascii="Times New Roman" w:hAnsi="Times New Roman" w:cs="Times New Roman"/>
          <w:sz w:val="20"/>
          <w:szCs w:val="20"/>
          <w:lang w:val="en-CA"/>
        </w:rPr>
        <w:t xml:space="preserve">); </w:t>
      </w:r>
      <m:oMath>
        <m:r>
          <w:rPr>
            <w:rFonts w:ascii="Cambria Math" w:hAnsi="Cambria Math" w:cs="Times New Roman"/>
            <w:sz w:val="20"/>
            <w:szCs w:val="20"/>
            <w:lang w:val="en-CA"/>
          </w:rPr>
          <m:t>ε</m:t>
        </m:r>
        <m:r>
          <w:rPr>
            <w:rFonts w:ascii="Cambria Math" w:hAnsi="Cambria Math" w:cs="Times New Roman"/>
            <w:sz w:val="20"/>
            <w:szCs w:val="20"/>
            <w:lang w:val="en-CA"/>
          </w:rPr>
          <m:t xml:space="preserve"> </m:t>
        </m:r>
      </m:oMath>
      <w:r w:rsidR="00DA4315">
        <w:rPr>
          <w:rFonts w:ascii="Times New Roman" w:hAnsi="Times New Roman" w:cs="Times New Roman"/>
          <w:sz w:val="20"/>
          <w:szCs w:val="20"/>
          <w:lang w:val="en-CA"/>
        </w:rPr>
        <w:t xml:space="preserve">~ </w:t>
      </w:r>
      <w:r w:rsidR="00DA4315">
        <w:rPr>
          <w:rFonts w:ascii="Times New Roman" w:hAnsi="Times New Roman" w:cs="Times New Roman" w:hint="eastAsia"/>
          <w:sz w:val="20"/>
          <w:szCs w:val="20"/>
          <w:lang w:val="en-CA"/>
        </w:rPr>
        <w:t>N</w:t>
      </w:r>
      <w:r w:rsidR="00DA4315">
        <w:rPr>
          <w:rFonts w:ascii="Times New Roman" w:hAnsi="Times New Roman" w:cs="Times New Roman"/>
          <w:sz w:val="20"/>
          <w:szCs w:val="20"/>
          <w:lang w:val="en-CA"/>
        </w:rPr>
        <w:t xml:space="preserve"> (0, 1)</w:t>
      </w:r>
      <w:r>
        <w:rPr>
          <w:rFonts w:ascii="Times New Roman" w:hAnsi="Times New Roman" w:cs="Times New Roman"/>
          <w:sz w:val="20"/>
          <w:szCs w:val="20"/>
          <w:lang w:val="en-CA"/>
        </w:rPr>
        <w:t xml:space="preserve">, </w:t>
      </w:r>
      <w:r w:rsidR="007D241C">
        <w:rPr>
          <w:rFonts w:ascii="Times New Roman" w:hAnsi="Times New Roman" w:cs="Times New Roman"/>
          <w:sz w:val="20"/>
          <w:szCs w:val="20"/>
          <w:lang w:val="en-CA"/>
        </w:rPr>
        <w:t xml:space="preserve">which </w:t>
      </w:r>
      <w:r w:rsidR="00DA4315">
        <w:rPr>
          <w:rFonts w:ascii="Times New Roman" w:hAnsi="Times New Roman" w:cs="Times New Roman"/>
          <w:sz w:val="20"/>
          <w:szCs w:val="20"/>
          <w:lang w:val="en-CA"/>
        </w:rPr>
        <w:t>included</w:t>
      </w:r>
      <w:r w:rsidR="007D241C">
        <w:rPr>
          <w:rFonts w:ascii="Times New Roman" w:hAnsi="Times New Roman" w:cs="Times New Roman"/>
          <w:sz w:val="20"/>
          <w:szCs w:val="20"/>
          <w:lang w:val="en-CA"/>
        </w:rPr>
        <w:t xml:space="preserve"> </w:t>
      </w:r>
      <w:r>
        <w:rPr>
          <w:rFonts w:ascii="Times New Roman" w:hAnsi="Times New Roman" w:cs="Times New Roman"/>
          <w:sz w:val="20"/>
          <w:szCs w:val="20"/>
          <w:lang w:val="en-CA"/>
        </w:rPr>
        <w:t>social influence, personal tastes, quality</w:t>
      </w:r>
      <w:r w:rsidR="007D241C">
        <w:rPr>
          <w:rFonts w:ascii="Times New Roman" w:hAnsi="Times New Roman" w:cs="Times New Roman"/>
          <w:sz w:val="20"/>
          <w:szCs w:val="20"/>
          <w:lang w:val="en-CA"/>
        </w:rPr>
        <w:t xml:space="preserve"> and other related factors</w:t>
      </w:r>
      <w:r>
        <w:rPr>
          <w:rFonts w:ascii="Times New Roman" w:hAnsi="Times New Roman" w:cs="Times New Roman"/>
          <w:sz w:val="20"/>
          <w:szCs w:val="20"/>
          <w:lang w:val="en-CA"/>
        </w:rPr>
        <w:t>.</w:t>
      </w:r>
    </w:p>
    <w:p w14:paraId="65697EC9" w14:textId="77777777" w:rsidR="00271B4B" w:rsidRPr="00DA4315" w:rsidRDefault="00271B4B" w:rsidP="00A4712C">
      <w:pPr>
        <w:spacing w:after="0" w:line="60" w:lineRule="auto"/>
        <w:rPr>
          <w:rFonts w:ascii="Times New Roman" w:hAnsi="Times New Roman" w:cs="Times New Roman"/>
          <w:sz w:val="20"/>
          <w:szCs w:val="20"/>
          <w:lang w:val="en-CA"/>
        </w:rPr>
      </w:pPr>
    </w:p>
    <w:p w14:paraId="60CB7946" w14:textId="77777777" w:rsidR="00031C23" w:rsidRDefault="00031C23" w:rsidP="00A4712C">
      <w:pPr>
        <w:spacing w:after="0" w:line="60" w:lineRule="auto"/>
        <w:rPr>
          <w:rFonts w:ascii="Times New Roman" w:hAnsi="Times New Roman" w:cs="Times New Roman"/>
          <w:sz w:val="20"/>
          <w:szCs w:val="20"/>
          <w:lang w:val="en-CA"/>
        </w:rPr>
      </w:pPr>
    </w:p>
    <w:p w14:paraId="6D1C107D" w14:textId="77FDBD40" w:rsidR="00031C23" w:rsidRPr="00031C23" w:rsidRDefault="00031C23" w:rsidP="00031C23">
      <w:pPr>
        <w:pStyle w:val="a9"/>
        <w:numPr>
          <w:ilvl w:val="0"/>
          <w:numId w:val="1"/>
        </w:numPr>
        <w:spacing w:after="0" w:line="60" w:lineRule="auto"/>
        <w:rPr>
          <w:rFonts w:ascii="Times New Roman" w:hAnsi="Times New Roman" w:cs="Times New Roman"/>
          <w:sz w:val="32"/>
          <w:szCs w:val="32"/>
          <w:lang w:val="en-CA"/>
        </w:rPr>
      </w:pPr>
      <w:r w:rsidRPr="00031C23">
        <w:rPr>
          <w:rFonts w:ascii="Times New Roman" w:hAnsi="Times New Roman" w:cs="Times New Roman"/>
          <w:sz w:val="32"/>
          <w:szCs w:val="32"/>
          <w:lang w:val="en-CA"/>
        </w:rPr>
        <w:t>Methodology</w:t>
      </w:r>
    </w:p>
    <w:p w14:paraId="7DD70270" w14:textId="08CDAE59" w:rsidR="00093266" w:rsidRDefault="00C408F2" w:rsidP="00271B4B">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The simulation generates 100 songs with uniformly distributed packaging intensity</w:t>
      </w:r>
      <w:r w:rsidR="00484A49">
        <w:rPr>
          <w:rFonts w:ascii="Times New Roman" w:hAnsi="Times New Roman" w:cs="Times New Roman" w:hint="eastAsia"/>
          <w:sz w:val="20"/>
          <w:szCs w:val="20"/>
          <w:lang w:val="en-CA"/>
        </w:rPr>
        <w:t xml:space="preserve"> with</w:t>
      </w:r>
      <w:r w:rsidR="00484A49">
        <w:rPr>
          <w:rFonts w:ascii="Times New Roman" w:hAnsi="Times New Roman" w:cs="Times New Roman"/>
          <w:sz w:val="20"/>
          <w:szCs w:val="20"/>
          <w:lang w:val="en-CA"/>
        </w:rPr>
        <w:t xml:space="preserve"> range [0,100)</w:t>
      </w:r>
      <w:r w:rsidR="00296351">
        <w:rPr>
          <w:rFonts w:ascii="Times New Roman" w:hAnsi="Times New Roman" w:cs="Times New Roman"/>
          <w:sz w:val="20"/>
          <w:szCs w:val="20"/>
          <w:lang w:val="en-CA"/>
        </w:rPr>
        <w:t xml:space="preserve"> and 1000 listener utility function, which </w:t>
      </w:r>
      <m:oMath>
        <m:r>
          <w:rPr>
            <w:rFonts w:ascii="Cambria Math" w:hAnsi="Cambria Math" w:cs="Times New Roman"/>
            <w:sz w:val="20"/>
            <w:szCs w:val="20"/>
            <w:lang w:val="en-CA"/>
          </w:rPr>
          <m:t>ε</m:t>
        </m:r>
      </m:oMath>
      <w:r w:rsidR="00296351">
        <w:rPr>
          <w:rFonts w:ascii="Times New Roman" w:hAnsi="Times New Roman" w:cs="Times New Roman"/>
          <w:sz w:val="20"/>
          <w:szCs w:val="20"/>
          <w:lang w:val="en-CA"/>
        </w:rPr>
        <w:t xml:space="preserve"> ~ N (0, 1). Each song was evaluated by </w:t>
      </w:r>
      <w:r w:rsidR="00EF7D09">
        <w:rPr>
          <w:rFonts w:ascii="Times New Roman" w:hAnsi="Times New Roman" w:cs="Times New Roman" w:hint="eastAsia"/>
          <w:sz w:val="20"/>
          <w:szCs w:val="20"/>
          <w:lang w:val="en-CA"/>
        </w:rPr>
        <w:t>one</w:t>
      </w:r>
      <w:r w:rsidR="00296351">
        <w:rPr>
          <w:rFonts w:ascii="Times New Roman" w:hAnsi="Times New Roman" w:cs="Times New Roman"/>
          <w:sz w:val="20"/>
          <w:szCs w:val="20"/>
          <w:lang w:val="en-CA"/>
        </w:rPr>
        <w:t xml:space="preserve"> listener, </w:t>
      </w:r>
      <w:r w:rsidR="00EF7D09">
        <w:rPr>
          <w:rFonts w:ascii="Times New Roman" w:hAnsi="Times New Roman" w:cs="Times New Roman"/>
          <w:sz w:val="20"/>
          <w:szCs w:val="20"/>
          <w:lang w:val="en-CA"/>
        </w:rPr>
        <w:t xml:space="preserve">repeat this process until 1000 listeners finished the evaluation. </w:t>
      </w:r>
    </w:p>
    <w:p w14:paraId="68FE566F" w14:textId="77777777" w:rsidR="00EF7D09" w:rsidRDefault="00EF7D09" w:rsidP="00271B4B">
      <w:pPr>
        <w:spacing w:after="0" w:line="60" w:lineRule="auto"/>
        <w:rPr>
          <w:rFonts w:ascii="Times New Roman" w:hAnsi="Times New Roman" w:cs="Times New Roman"/>
          <w:sz w:val="20"/>
          <w:szCs w:val="20"/>
          <w:lang w:val="en-CA"/>
        </w:rPr>
      </w:pPr>
    </w:p>
    <w:p w14:paraId="37910A34" w14:textId="5F4825E3" w:rsidR="00EF7D09" w:rsidRDefault="00EF7D09" w:rsidP="00271B4B">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 xml:space="preserve">If </w:t>
      </w:r>
      <w:r w:rsidR="00C717E5">
        <w:rPr>
          <w:rFonts w:ascii="Times New Roman" w:hAnsi="Times New Roman" w:cs="Times New Roman"/>
          <w:sz w:val="20"/>
          <w:szCs w:val="20"/>
          <w:lang w:val="en-CA"/>
        </w:rPr>
        <w:t xml:space="preserve">the </w:t>
      </w:r>
      <w:r>
        <w:rPr>
          <w:rFonts w:ascii="Times New Roman" w:hAnsi="Times New Roman" w:cs="Times New Roman"/>
          <w:sz w:val="20"/>
          <w:szCs w:val="20"/>
          <w:lang w:val="en-CA"/>
        </w:rPr>
        <w:t>utility is greater than 2, listener</w:t>
      </w:r>
      <w:r w:rsidR="001F1477">
        <w:rPr>
          <w:rFonts w:ascii="Times New Roman" w:hAnsi="Times New Roman" w:cs="Times New Roman"/>
          <w:sz w:val="20"/>
          <w:szCs w:val="20"/>
          <w:lang w:val="en-CA"/>
        </w:rPr>
        <w:t>s</w:t>
      </w:r>
      <w:r>
        <w:rPr>
          <w:rFonts w:ascii="Times New Roman" w:hAnsi="Times New Roman" w:cs="Times New Roman"/>
          <w:sz w:val="20"/>
          <w:szCs w:val="20"/>
          <w:lang w:val="en-CA"/>
        </w:rPr>
        <w:t xml:space="preserve"> will choose to play the song</w:t>
      </w:r>
      <w:r w:rsidR="001F1477">
        <w:rPr>
          <w:rFonts w:ascii="Times New Roman" w:hAnsi="Times New Roman" w:cs="Times New Roman"/>
          <w:sz w:val="20"/>
          <w:szCs w:val="20"/>
          <w:lang w:val="en-CA"/>
        </w:rPr>
        <w:t xml:space="preserve">, </w:t>
      </w:r>
      <w:r w:rsidR="00C717E5">
        <w:rPr>
          <w:rFonts w:ascii="Times New Roman" w:hAnsi="Times New Roman" w:cs="Times New Roman"/>
          <w:sz w:val="20"/>
          <w:szCs w:val="20"/>
          <w:lang w:val="en-CA"/>
        </w:rPr>
        <w:t>which reflected on scatter plot.</w:t>
      </w:r>
    </w:p>
    <w:p w14:paraId="1569721D" w14:textId="77777777" w:rsidR="00093266" w:rsidRPr="00296351" w:rsidRDefault="00093266" w:rsidP="00271B4B">
      <w:pPr>
        <w:spacing w:after="0" w:line="60" w:lineRule="auto"/>
        <w:rPr>
          <w:rFonts w:ascii="Times New Roman" w:hAnsi="Times New Roman" w:cs="Times New Roman"/>
          <w:sz w:val="20"/>
          <w:szCs w:val="20"/>
          <w:lang w:val="en-CA"/>
        </w:rPr>
      </w:pPr>
    </w:p>
    <w:p w14:paraId="3295D940" w14:textId="77777777" w:rsidR="00093266" w:rsidRDefault="00093266" w:rsidP="00271B4B">
      <w:pPr>
        <w:spacing w:after="0" w:line="60" w:lineRule="auto"/>
        <w:rPr>
          <w:rFonts w:ascii="Times New Roman" w:hAnsi="Times New Roman" w:cs="Times New Roman"/>
          <w:sz w:val="20"/>
          <w:szCs w:val="20"/>
          <w:lang w:val="en-CA"/>
        </w:rPr>
      </w:pPr>
    </w:p>
    <w:p w14:paraId="17D113BF" w14:textId="77672ECA" w:rsidR="005239C7" w:rsidRPr="005239C7" w:rsidRDefault="005E37ED" w:rsidP="005239C7">
      <w:pPr>
        <w:pStyle w:val="a9"/>
        <w:numPr>
          <w:ilvl w:val="0"/>
          <w:numId w:val="1"/>
        </w:numPr>
        <w:spacing w:after="0" w:line="60" w:lineRule="auto"/>
        <w:rPr>
          <w:rFonts w:ascii="Times New Roman" w:hAnsi="Times New Roman" w:cs="Times New Roman"/>
          <w:sz w:val="32"/>
          <w:szCs w:val="32"/>
          <w:lang w:val="en-CA"/>
        </w:rPr>
      </w:pPr>
      <w:r>
        <w:rPr>
          <w:rFonts w:ascii="Times New Roman" w:hAnsi="Times New Roman" w:cs="Times New Roman"/>
          <w:sz w:val="32"/>
          <w:szCs w:val="32"/>
          <w:lang w:val="en-CA"/>
        </w:rPr>
        <w:t>Results</w:t>
      </w:r>
    </w:p>
    <w:p w14:paraId="313DDBD6" w14:textId="77777777" w:rsidR="00031C23" w:rsidRDefault="0032171B" w:rsidP="00031C23">
      <w:pPr>
        <w:spacing w:after="0" w:line="60" w:lineRule="auto"/>
        <w:rPr>
          <w:rFonts w:ascii="Times New Roman" w:hAnsi="Times New Roman" w:cs="Times New Roman"/>
          <w:noProof/>
          <w:sz w:val="20"/>
          <w:szCs w:val="20"/>
          <w:lang w:val="en-CA"/>
        </w:rPr>
      </w:pPr>
      <w:r w:rsidRPr="0032171B">
        <w:rPr>
          <w:rFonts w:ascii="Times New Roman" w:hAnsi="Times New Roman" w:cs="Times New Roman"/>
          <w:sz w:val="20"/>
          <w:szCs w:val="20"/>
          <w:lang w:val="en-CA"/>
        </w:rPr>
        <w:t xml:space="preserve">The following graph </w:t>
      </w:r>
      <w:r>
        <w:rPr>
          <w:rFonts w:ascii="Times New Roman" w:hAnsi="Times New Roman" w:cs="Times New Roman" w:hint="eastAsia"/>
          <w:sz w:val="20"/>
          <w:szCs w:val="20"/>
          <w:lang w:val="en-CA"/>
        </w:rPr>
        <w:t>shows</w:t>
      </w:r>
      <w:r w:rsidRPr="0032171B">
        <w:rPr>
          <w:rFonts w:ascii="Times New Roman" w:hAnsi="Times New Roman" w:cs="Times New Roman"/>
          <w:sz w:val="20"/>
          <w:szCs w:val="20"/>
          <w:lang w:val="en-CA"/>
        </w:rPr>
        <w:t xml:space="preserve"> the relationship between packaging intensity and simulated plays. The results indicate that the marginal impact of packaging diminishes as packaging intensity increases.</w:t>
      </w:r>
      <w:r w:rsidR="00C408F2" w:rsidRPr="00C408F2">
        <w:rPr>
          <w:rFonts w:ascii="Times New Roman" w:hAnsi="Times New Roman" w:cs="Times New Roman"/>
          <w:sz w:val="20"/>
          <w:szCs w:val="20"/>
          <w:lang w:val="en-CA"/>
        </w:rPr>
        <w:t xml:space="preserve"> </w:t>
      </w:r>
      <w:r w:rsidR="00C408F2">
        <w:rPr>
          <w:rFonts w:ascii="Times New Roman" w:hAnsi="Times New Roman" w:cs="Times New Roman"/>
          <w:sz w:val="20"/>
          <w:szCs w:val="20"/>
          <w:lang w:val="en-CA"/>
        </w:rPr>
        <w:t>At low levels of packaging intensity, simulated plays increase rapidly. However, the growth slows as packaging intensity becomes stronger.</w:t>
      </w:r>
      <w:r w:rsidR="00031C23" w:rsidRPr="00031C23">
        <w:rPr>
          <w:rFonts w:ascii="Times New Roman" w:hAnsi="Times New Roman" w:cs="Times New Roman" w:hint="eastAsia"/>
          <w:noProof/>
          <w:sz w:val="20"/>
          <w:szCs w:val="20"/>
          <w:lang w:val="en-CA"/>
        </w:rPr>
        <w:t xml:space="preserve"> </w:t>
      </w:r>
    </w:p>
    <w:p w14:paraId="41DF507D" w14:textId="2D276980" w:rsidR="0032171B" w:rsidRDefault="00031C23" w:rsidP="00031C23">
      <w:pPr>
        <w:spacing w:after="0" w:line="60" w:lineRule="auto"/>
        <w:jc w:val="center"/>
        <w:rPr>
          <w:rFonts w:ascii="Times New Roman" w:hAnsi="Times New Roman" w:cs="Times New Roman"/>
          <w:sz w:val="20"/>
          <w:szCs w:val="20"/>
          <w:lang w:val="en-CA"/>
        </w:rPr>
      </w:pPr>
      <w:r>
        <w:rPr>
          <w:rFonts w:ascii="Times New Roman" w:hAnsi="Times New Roman" w:cs="Times New Roman" w:hint="eastAsia"/>
          <w:noProof/>
          <w:sz w:val="20"/>
          <w:szCs w:val="20"/>
          <w:lang w:val="en-CA"/>
        </w:rPr>
        <w:drawing>
          <wp:inline distT="0" distB="0" distL="0" distR="0" wp14:anchorId="1C08329B" wp14:editId="7AAAA465">
            <wp:extent cx="2587425" cy="1940569"/>
            <wp:effectExtent l="0" t="0" r="3810" b="2540"/>
            <wp:docPr id="1914109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9825"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8062" cy="1948547"/>
                    </a:xfrm>
                    <a:prstGeom prst="rect">
                      <a:avLst/>
                    </a:prstGeom>
                  </pic:spPr>
                </pic:pic>
              </a:graphicData>
            </a:graphic>
          </wp:inline>
        </w:drawing>
      </w:r>
    </w:p>
    <w:p w14:paraId="068CC643" w14:textId="77777777" w:rsidR="00C408F2" w:rsidRDefault="00C408F2" w:rsidP="005E37ED">
      <w:pPr>
        <w:spacing w:after="0" w:line="60" w:lineRule="auto"/>
        <w:rPr>
          <w:rFonts w:ascii="Times New Roman" w:hAnsi="Times New Roman" w:cs="Times New Roman"/>
          <w:sz w:val="20"/>
          <w:szCs w:val="20"/>
          <w:lang w:val="en-CA"/>
        </w:rPr>
      </w:pPr>
    </w:p>
    <w:p w14:paraId="0F8A2366" w14:textId="77777777" w:rsidR="00C408F2" w:rsidRDefault="00C408F2" w:rsidP="005E37ED">
      <w:pPr>
        <w:spacing w:after="0" w:line="60" w:lineRule="auto"/>
        <w:rPr>
          <w:rFonts w:ascii="Times New Roman" w:hAnsi="Times New Roman" w:cs="Times New Roman"/>
          <w:sz w:val="20"/>
          <w:szCs w:val="20"/>
          <w:lang w:val="en-CA"/>
        </w:rPr>
      </w:pPr>
    </w:p>
    <w:p w14:paraId="559380ED" w14:textId="0017D9D7" w:rsidR="005B0763" w:rsidRDefault="005B0763" w:rsidP="005B0763">
      <w:pPr>
        <w:pStyle w:val="a9"/>
        <w:numPr>
          <w:ilvl w:val="0"/>
          <w:numId w:val="1"/>
        </w:numPr>
        <w:spacing w:after="0" w:line="60" w:lineRule="auto"/>
        <w:rPr>
          <w:rFonts w:ascii="Times New Roman" w:hAnsi="Times New Roman" w:cs="Times New Roman"/>
          <w:sz w:val="32"/>
          <w:szCs w:val="32"/>
          <w:lang w:val="en-CA"/>
        </w:rPr>
      </w:pPr>
      <w:r>
        <w:rPr>
          <w:rFonts w:ascii="Times New Roman" w:hAnsi="Times New Roman" w:cs="Times New Roman"/>
          <w:sz w:val="32"/>
          <w:szCs w:val="32"/>
          <w:lang w:val="en-CA"/>
        </w:rPr>
        <w:t>D</w:t>
      </w:r>
      <w:r>
        <w:rPr>
          <w:rFonts w:ascii="Times New Roman" w:hAnsi="Times New Roman" w:cs="Times New Roman" w:hint="eastAsia"/>
          <w:sz w:val="32"/>
          <w:szCs w:val="32"/>
          <w:lang w:val="en-CA"/>
        </w:rPr>
        <w:t>iscussion</w:t>
      </w:r>
    </w:p>
    <w:p w14:paraId="65A425DE" w14:textId="2F63FA5F" w:rsidR="005B0763" w:rsidRDefault="009602F5" w:rsidP="005B0763">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 xml:space="preserve">The results illustrated packaging appears to be more </w:t>
      </w:r>
      <w:r>
        <w:rPr>
          <w:rFonts w:ascii="Times New Roman" w:hAnsi="Times New Roman" w:cs="Times New Roman" w:hint="eastAsia"/>
          <w:sz w:val="20"/>
          <w:szCs w:val="20"/>
          <w:lang w:val="en-CA"/>
        </w:rPr>
        <w:t>influential</w:t>
      </w:r>
      <w:r>
        <w:rPr>
          <w:rFonts w:ascii="Times New Roman" w:hAnsi="Times New Roman" w:cs="Times New Roman"/>
          <w:sz w:val="20"/>
          <w:szCs w:val="20"/>
          <w:lang w:val="en-CA"/>
        </w:rPr>
        <w:t xml:space="preserve"> when initial packaging intensity is low. For music producer, packaging may be useful for attracting listeners, but it cannot guarantee unlimited growth.</w:t>
      </w:r>
    </w:p>
    <w:p w14:paraId="02274ED0" w14:textId="77777777" w:rsidR="009602F5" w:rsidRDefault="009602F5" w:rsidP="005B0763">
      <w:pPr>
        <w:spacing w:after="0" w:line="60" w:lineRule="auto"/>
        <w:rPr>
          <w:rFonts w:ascii="Times New Roman" w:hAnsi="Times New Roman" w:cs="Times New Roman"/>
          <w:sz w:val="20"/>
          <w:szCs w:val="20"/>
          <w:lang w:val="en-CA"/>
        </w:rPr>
      </w:pPr>
    </w:p>
    <w:p w14:paraId="6636DF09" w14:textId="77777777" w:rsidR="009602F5" w:rsidRPr="005B0763" w:rsidRDefault="009602F5" w:rsidP="005B0763">
      <w:pPr>
        <w:spacing w:after="0" w:line="60" w:lineRule="auto"/>
        <w:rPr>
          <w:rFonts w:ascii="Times New Roman" w:hAnsi="Times New Roman" w:cs="Times New Roman"/>
          <w:sz w:val="20"/>
          <w:szCs w:val="20"/>
          <w:lang w:val="en-CA"/>
        </w:rPr>
      </w:pPr>
    </w:p>
    <w:p w14:paraId="3ABDA05F" w14:textId="23CBA573" w:rsidR="005B0763" w:rsidRDefault="005B0763" w:rsidP="005B0763">
      <w:pPr>
        <w:pStyle w:val="a9"/>
        <w:numPr>
          <w:ilvl w:val="0"/>
          <w:numId w:val="1"/>
        </w:numPr>
        <w:spacing w:after="0" w:line="60" w:lineRule="auto"/>
        <w:rPr>
          <w:rFonts w:ascii="Times New Roman" w:hAnsi="Times New Roman" w:cs="Times New Roman"/>
          <w:sz w:val="32"/>
          <w:szCs w:val="32"/>
          <w:lang w:val="en-CA"/>
        </w:rPr>
      </w:pPr>
      <w:r>
        <w:rPr>
          <w:rFonts w:ascii="Times New Roman" w:hAnsi="Times New Roman" w:cs="Times New Roman"/>
          <w:sz w:val="32"/>
          <w:szCs w:val="32"/>
          <w:lang w:val="en-CA"/>
        </w:rPr>
        <w:t>L</w:t>
      </w:r>
      <w:r>
        <w:rPr>
          <w:rFonts w:ascii="Times New Roman" w:hAnsi="Times New Roman" w:cs="Times New Roman" w:hint="eastAsia"/>
          <w:sz w:val="32"/>
          <w:szCs w:val="32"/>
          <w:lang w:val="en-CA"/>
        </w:rPr>
        <w:t>imitation</w:t>
      </w:r>
      <w:r>
        <w:rPr>
          <w:rFonts w:ascii="Times New Roman" w:hAnsi="Times New Roman" w:cs="Times New Roman"/>
          <w:sz w:val="32"/>
          <w:szCs w:val="32"/>
          <w:lang w:val="en-CA"/>
        </w:rPr>
        <w:t>s</w:t>
      </w:r>
    </w:p>
    <w:p w14:paraId="6EE7B0AD" w14:textId="2FD8DD79" w:rsidR="005B0763" w:rsidRDefault="001233E2" w:rsidP="005B0763">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 xml:space="preserve">The model of packaging and popularity does have many limitations, the </w:t>
      </w:r>
      <w:r w:rsidR="00C033F6">
        <w:rPr>
          <w:rFonts w:ascii="Times New Roman" w:hAnsi="Times New Roman" w:cs="Times New Roman"/>
          <w:sz w:val="20"/>
          <w:szCs w:val="20"/>
          <w:lang w:val="en-CA"/>
        </w:rPr>
        <w:t>impact</w:t>
      </w:r>
      <w:r>
        <w:rPr>
          <w:rFonts w:ascii="Times New Roman" w:hAnsi="Times New Roman" w:cs="Times New Roman"/>
          <w:sz w:val="20"/>
          <w:szCs w:val="20"/>
          <w:lang w:val="en-CA"/>
        </w:rPr>
        <w:t xml:space="preserve"> of packaging is not absolutely independent; </w:t>
      </w:r>
      <w:r w:rsidR="00C408F2">
        <w:rPr>
          <w:rFonts w:ascii="Times New Roman" w:hAnsi="Times New Roman" w:cs="Times New Roman"/>
          <w:sz w:val="20"/>
          <w:szCs w:val="20"/>
          <w:lang w:val="en-CA"/>
        </w:rPr>
        <w:t>music quality</w:t>
      </w:r>
      <w:r>
        <w:rPr>
          <w:rFonts w:ascii="Times New Roman" w:hAnsi="Times New Roman" w:cs="Times New Roman"/>
          <w:sz w:val="20"/>
          <w:szCs w:val="20"/>
          <w:lang w:val="en-CA"/>
        </w:rPr>
        <w:t xml:space="preserve">, public tastes, </w:t>
      </w:r>
      <w:r w:rsidR="00C408F2">
        <w:rPr>
          <w:rFonts w:ascii="Times New Roman" w:hAnsi="Times New Roman" w:cs="Times New Roman"/>
          <w:sz w:val="20"/>
          <w:szCs w:val="20"/>
          <w:lang w:val="en-CA"/>
        </w:rPr>
        <w:t>artists reputation, and social influence</w:t>
      </w:r>
      <w:r>
        <w:rPr>
          <w:rFonts w:ascii="Times New Roman" w:hAnsi="Times New Roman" w:cs="Times New Roman"/>
          <w:sz w:val="20"/>
          <w:szCs w:val="20"/>
          <w:lang w:val="en-CA"/>
        </w:rPr>
        <w:t xml:space="preserve"> could </w:t>
      </w:r>
      <w:r w:rsidR="004B3AB8">
        <w:rPr>
          <w:rFonts w:ascii="Times New Roman" w:hAnsi="Times New Roman" w:cs="Times New Roman"/>
          <w:sz w:val="20"/>
          <w:szCs w:val="20"/>
          <w:lang w:val="en-CA"/>
        </w:rPr>
        <w:t xml:space="preserve">affect the results, but they </w:t>
      </w:r>
      <w:r w:rsidR="00906B7E">
        <w:rPr>
          <w:rFonts w:ascii="Times New Roman" w:hAnsi="Times New Roman" w:cs="Times New Roman" w:hint="eastAsia"/>
          <w:sz w:val="20"/>
          <w:szCs w:val="20"/>
          <w:lang w:val="en-CA"/>
        </w:rPr>
        <w:t xml:space="preserve">are </w:t>
      </w:r>
      <w:r w:rsidR="004B3AB8">
        <w:rPr>
          <w:rFonts w:ascii="Times New Roman" w:hAnsi="Times New Roman" w:cs="Times New Roman"/>
          <w:sz w:val="20"/>
          <w:szCs w:val="20"/>
          <w:lang w:val="en-CA"/>
        </w:rPr>
        <w:t xml:space="preserve">all included in error term, which means this model is sensitive to any additional factors. </w:t>
      </w:r>
    </w:p>
    <w:p w14:paraId="4B9378E4" w14:textId="77777777" w:rsidR="009D2C13" w:rsidRDefault="009D2C13" w:rsidP="005B0763">
      <w:pPr>
        <w:spacing w:after="0" w:line="60" w:lineRule="auto"/>
        <w:rPr>
          <w:rFonts w:ascii="Times New Roman" w:hAnsi="Times New Roman" w:cs="Times New Roman"/>
          <w:sz w:val="20"/>
          <w:szCs w:val="20"/>
          <w:lang w:val="en-CA"/>
        </w:rPr>
      </w:pPr>
    </w:p>
    <w:p w14:paraId="33DB01CE" w14:textId="52E4FC82" w:rsidR="009D2C13" w:rsidRPr="009D2C13" w:rsidRDefault="009D2C13" w:rsidP="005B0763">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A</w:t>
      </w:r>
      <w:r>
        <w:rPr>
          <w:rFonts w:ascii="Times New Roman" w:hAnsi="Times New Roman" w:cs="Times New Roman" w:hint="eastAsia"/>
          <w:sz w:val="20"/>
          <w:szCs w:val="20"/>
          <w:lang w:val="en-CA"/>
        </w:rPr>
        <w:t>nother</w:t>
      </w:r>
      <w:r>
        <w:rPr>
          <w:rFonts w:ascii="Times New Roman" w:hAnsi="Times New Roman" w:cs="Times New Roman"/>
          <w:sz w:val="20"/>
          <w:szCs w:val="20"/>
          <w:lang w:val="en-CA"/>
        </w:rPr>
        <w:t xml:space="preserve"> limitation of this project is that the relationship between packaging intensity and listener choice is already determined by utility function. The logarithm in utility function described diminishing marginal benefits of packaging. However, different utility function may have different results, for instance linear or quadratic functions. Therefore, the results should be interpreted as a prediction in a specific situation rather than real-world phenomenon. </w:t>
      </w:r>
    </w:p>
    <w:p w14:paraId="48B4C4BB" w14:textId="77777777" w:rsidR="001233E2" w:rsidRDefault="001233E2" w:rsidP="005B0763">
      <w:pPr>
        <w:spacing w:after="0" w:line="60" w:lineRule="auto"/>
        <w:rPr>
          <w:rFonts w:ascii="Times New Roman" w:hAnsi="Times New Roman" w:cs="Times New Roman"/>
          <w:sz w:val="20"/>
          <w:szCs w:val="20"/>
          <w:lang w:val="en-CA"/>
        </w:rPr>
      </w:pPr>
    </w:p>
    <w:p w14:paraId="51495E65" w14:textId="77777777" w:rsidR="001233E2" w:rsidRPr="005B0763" w:rsidRDefault="001233E2" w:rsidP="005B0763">
      <w:pPr>
        <w:spacing w:after="0" w:line="60" w:lineRule="auto"/>
        <w:rPr>
          <w:rFonts w:ascii="Times New Roman" w:hAnsi="Times New Roman" w:cs="Times New Roman"/>
          <w:sz w:val="20"/>
          <w:szCs w:val="20"/>
          <w:lang w:val="en-CA"/>
        </w:rPr>
      </w:pPr>
    </w:p>
    <w:p w14:paraId="2D7C79E5" w14:textId="0D0669AD" w:rsidR="005B0763" w:rsidRDefault="007B7D5F" w:rsidP="005B0763">
      <w:pPr>
        <w:pStyle w:val="a9"/>
        <w:numPr>
          <w:ilvl w:val="0"/>
          <w:numId w:val="1"/>
        </w:numPr>
        <w:spacing w:after="0" w:line="60" w:lineRule="auto"/>
        <w:rPr>
          <w:rFonts w:ascii="Times New Roman" w:hAnsi="Times New Roman" w:cs="Times New Roman"/>
          <w:sz w:val="32"/>
          <w:szCs w:val="32"/>
          <w:lang w:val="en-CA"/>
        </w:rPr>
      </w:pPr>
      <w:r>
        <w:rPr>
          <w:rFonts w:ascii="Times New Roman" w:hAnsi="Times New Roman" w:cs="Times New Roman"/>
          <w:sz w:val="32"/>
          <w:szCs w:val="32"/>
          <w:lang w:val="en-CA"/>
        </w:rPr>
        <w:t>Conclusion</w:t>
      </w:r>
    </w:p>
    <w:p w14:paraId="4C5E01B0" w14:textId="54CD85DB" w:rsidR="005B0763" w:rsidRDefault="004B3AB8" w:rsidP="005B0763">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T</w:t>
      </w:r>
      <w:r>
        <w:rPr>
          <w:rFonts w:ascii="Times New Roman" w:hAnsi="Times New Roman" w:cs="Times New Roman" w:hint="eastAsia"/>
          <w:sz w:val="20"/>
          <w:szCs w:val="20"/>
          <w:lang w:val="en-CA"/>
        </w:rPr>
        <w:t>his</w:t>
      </w:r>
      <w:r>
        <w:rPr>
          <w:rFonts w:ascii="Times New Roman" w:hAnsi="Times New Roman" w:cs="Times New Roman"/>
          <w:sz w:val="20"/>
          <w:szCs w:val="20"/>
          <w:lang w:val="en-CA"/>
        </w:rPr>
        <w:t xml:space="preserve"> project investigated the relationship between packaging and listener choice through a simplified </w:t>
      </w:r>
      <w:r w:rsidR="00C033F6">
        <w:rPr>
          <w:rFonts w:ascii="Times New Roman" w:hAnsi="Times New Roman" w:cs="Times New Roman"/>
          <w:sz w:val="20"/>
          <w:szCs w:val="20"/>
          <w:lang w:val="en-CA"/>
        </w:rPr>
        <w:t>simulated model</w:t>
      </w:r>
      <w:r>
        <w:rPr>
          <w:rFonts w:ascii="Times New Roman" w:hAnsi="Times New Roman" w:cs="Times New Roman"/>
          <w:sz w:val="20"/>
          <w:szCs w:val="20"/>
          <w:lang w:val="en-CA"/>
        </w:rPr>
        <w:t xml:space="preserve">. </w:t>
      </w:r>
    </w:p>
    <w:p w14:paraId="4D280C49" w14:textId="77777777" w:rsidR="00C033F6" w:rsidRDefault="00C033F6" w:rsidP="005B0763">
      <w:pPr>
        <w:spacing w:after="0" w:line="60" w:lineRule="auto"/>
        <w:rPr>
          <w:rFonts w:ascii="Times New Roman" w:hAnsi="Times New Roman" w:cs="Times New Roman"/>
          <w:sz w:val="20"/>
          <w:szCs w:val="20"/>
          <w:lang w:val="en-CA"/>
        </w:rPr>
      </w:pPr>
    </w:p>
    <w:p w14:paraId="178940BF" w14:textId="4E743CD7" w:rsidR="00C033F6" w:rsidRPr="005B0763" w:rsidRDefault="00C033F6" w:rsidP="005B0763">
      <w:pPr>
        <w:spacing w:after="0" w:line="60" w:lineRule="auto"/>
        <w:rPr>
          <w:rFonts w:ascii="Times New Roman" w:hAnsi="Times New Roman" w:cs="Times New Roman"/>
          <w:sz w:val="20"/>
          <w:szCs w:val="20"/>
          <w:lang w:val="en-CA"/>
        </w:rPr>
      </w:pPr>
      <w:r>
        <w:rPr>
          <w:rFonts w:ascii="Times New Roman" w:hAnsi="Times New Roman" w:cs="Times New Roman"/>
          <w:sz w:val="20"/>
          <w:szCs w:val="20"/>
          <w:lang w:val="en-CA"/>
        </w:rPr>
        <w:t>The results suggested stronger packaging</w:t>
      </w:r>
      <w:r w:rsidR="007B7D5F">
        <w:rPr>
          <w:rFonts w:ascii="Times New Roman" w:hAnsi="Times New Roman" w:cs="Times New Roman"/>
          <w:sz w:val="20"/>
          <w:szCs w:val="20"/>
          <w:lang w:val="en-CA"/>
        </w:rPr>
        <w:t xml:space="preserve"> intensity</w:t>
      </w:r>
      <w:r>
        <w:rPr>
          <w:rFonts w:ascii="Times New Roman" w:hAnsi="Times New Roman" w:cs="Times New Roman"/>
          <w:sz w:val="20"/>
          <w:szCs w:val="20"/>
          <w:lang w:val="en-CA"/>
        </w:rPr>
        <w:t xml:space="preserve"> increase simulated plays. However, the marginal effect diminishes </w:t>
      </w:r>
      <w:r w:rsidR="007B7D5F">
        <w:rPr>
          <w:rFonts w:ascii="Times New Roman" w:hAnsi="Times New Roman" w:cs="Times New Roman"/>
          <w:sz w:val="20"/>
          <w:szCs w:val="20"/>
          <w:lang w:val="en-CA"/>
        </w:rPr>
        <w:t>as increases packaging intensity</w:t>
      </w:r>
      <w:r w:rsidR="002258EB">
        <w:rPr>
          <w:rFonts w:ascii="Times New Roman" w:hAnsi="Times New Roman" w:cs="Times New Roman"/>
          <w:sz w:val="20"/>
          <w:szCs w:val="20"/>
          <w:lang w:val="en-CA"/>
        </w:rPr>
        <w:t xml:space="preserve">. For music producers, packaging might be useful to attract listeners, but not forever. </w:t>
      </w:r>
    </w:p>
    <w:sectPr w:rsidR="00C033F6" w:rsidRPr="005B07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214B7"/>
    <w:multiLevelType w:val="hybridMultilevel"/>
    <w:tmpl w:val="7F8485D8"/>
    <w:lvl w:ilvl="0" w:tplc="FD8EC5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934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33"/>
    <w:rsid w:val="00031C23"/>
    <w:rsid w:val="00093266"/>
    <w:rsid w:val="001233E2"/>
    <w:rsid w:val="001F1477"/>
    <w:rsid w:val="002258EB"/>
    <w:rsid w:val="0026588A"/>
    <w:rsid w:val="00271B4B"/>
    <w:rsid w:val="00296351"/>
    <w:rsid w:val="002D5894"/>
    <w:rsid w:val="0032171B"/>
    <w:rsid w:val="003A28CC"/>
    <w:rsid w:val="003D757F"/>
    <w:rsid w:val="004230BF"/>
    <w:rsid w:val="00484A49"/>
    <w:rsid w:val="004B3AB8"/>
    <w:rsid w:val="004F0CF2"/>
    <w:rsid w:val="0051425E"/>
    <w:rsid w:val="005239C7"/>
    <w:rsid w:val="005B0763"/>
    <w:rsid w:val="005E37ED"/>
    <w:rsid w:val="00652BFA"/>
    <w:rsid w:val="006F4AF2"/>
    <w:rsid w:val="007B7D5F"/>
    <w:rsid w:val="007D241C"/>
    <w:rsid w:val="008B602D"/>
    <w:rsid w:val="00906B7E"/>
    <w:rsid w:val="009602F5"/>
    <w:rsid w:val="009B4F4B"/>
    <w:rsid w:val="009D2C13"/>
    <w:rsid w:val="00A06F24"/>
    <w:rsid w:val="00A4712C"/>
    <w:rsid w:val="00AA2AD8"/>
    <w:rsid w:val="00BA0DA5"/>
    <w:rsid w:val="00BD10C4"/>
    <w:rsid w:val="00C033F6"/>
    <w:rsid w:val="00C408F2"/>
    <w:rsid w:val="00C55C45"/>
    <w:rsid w:val="00C717E5"/>
    <w:rsid w:val="00C85020"/>
    <w:rsid w:val="00DA2233"/>
    <w:rsid w:val="00DA4315"/>
    <w:rsid w:val="00E320B6"/>
    <w:rsid w:val="00EB5A80"/>
    <w:rsid w:val="00EC4221"/>
    <w:rsid w:val="00EE62B2"/>
    <w:rsid w:val="00EF7D09"/>
    <w:rsid w:val="00F57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A5FE3"/>
  <w15:chartTrackingRefBased/>
  <w15:docId w15:val="{EEC4B6E4-2F4F-45A4-9282-FEAB0F9D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22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22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22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22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22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223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22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22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22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22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22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22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2233"/>
    <w:rPr>
      <w:rFonts w:cstheme="majorBidi"/>
      <w:color w:val="0F4761" w:themeColor="accent1" w:themeShade="BF"/>
      <w:sz w:val="28"/>
      <w:szCs w:val="28"/>
    </w:rPr>
  </w:style>
  <w:style w:type="character" w:customStyle="1" w:styleId="50">
    <w:name w:val="标题 5 字符"/>
    <w:basedOn w:val="a0"/>
    <w:link w:val="5"/>
    <w:uiPriority w:val="9"/>
    <w:semiHidden/>
    <w:rsid w:val="00DA2233"/>
    <w:rPr>
      <w:rFonts w:cstheme="majorBidi"/>
      <w:color w:val="0F4761" w:themeColor="accent1" w:themeShade="BF"/>
      <w:sz w:val="24"/>
    </w:rPr>
  </w:style>
  <w:style w:type="character" w:customStyle="1" w:styleId="60">
    <w:name w:val="标题 6 字符"/>
    <w:basedOn w:val="a0"/>
    <w:link w:val="6"/>
    <w:uiPriority w:val="9"/>
    <w:semiHidden/>
    <w:rsid w:val="00DA2233"/>
    <w:rPr>
      <w:rFonts w:cstheme="majorBidi"/>
      <w:b/>
      <w:bCs/>
      <w:color w:val="0F4761" w:themeColor="accent1" w:themeShade="BF"/>
    </w:rPr>
  </w:style>
  <w:style w:type="character" w:customStyle="1" w:styleId="70">
    <w:name w:val="标题 7 字符"/>
    <w:basedOn w:val="a0"/>
    <w:link w:val="7"/>
    <w:uiPriority w:val="9"/>
    <w:semiHidden/>
    <w:rsid w:val="00DA2233"/>
    <w:rPr>
      <w:rFonts w:cstheme="majorBidi"/>
      <w:b/>
      <w:bCs/>
      <w:color w:val="595959" w:themeColor="text1" w:themeTint="A6"/>
    </w:rPr>
  </w:style>
  <w:style w:type="character" w:customStyle="1" w:styleId="80">
    <w:name w:val="标题 8 字符"/>
    <w:basedOn w:val="a0"/>
    <w:link w:val="8"/>
    <w:uiPriority w:val="9"/>
    <w:semiHidden/>
    <w:rsid w:val="00DA2233"/>
    <w:rPr>
      <w:rFonts w:cstheme="majorBidi"/>
      <w:color w:val="595959" w:themeColor="text1" w:themeTint="A6"/>
    </w:rPr>
  </w:style>
  <w:style w:type="character" w:customStyle="1" w:styleId="90">
    <w:name w:val="标题 9 字符"/>
    <w:basedOn w:val="a0"/>
    <w:link w:val="9"/>
    <w:uiPriority w:val="9"/>
    <w:semiHidden/>
    <w:rsid w:val="00DA2233"/>
    <w:rPr>
      <w:rFonts w:eastAsiaTheme="majorEastAsia" w:cstheme="majorBidi"/>
      <w:color w:val="595959" w:themeColor="text1" w:themeTint="A6"/>
    </w:rPr>
  </w:style>
  <w:style w:type="paragraph" w:styleId="a3">
    <w:name w:val="Title"/>
    <w:basedOn w:val="a"/>
    <w:next w:val="a"/>
    <w:link w:val="a4"/>
    <w:uiPriority w:val="10"/>
    <w:qFormat/>
    <w:rsid w:val="00DA22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22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2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22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233"/>
    <w:pPr>
      <w:spacing w:before="160"/>
      <w:jc w:val="center"/>
    </w:pPr>
    <w:rPr>
      <w:i/>
      <w:iCs/>
      <w:color w:val="404040" w:themeColor="text1" w:themeTint="BF"/>
    </w:rPr>
  </w:style>
  <w:style w:type="character" w:customStyle="1" w:styleId="a8">
    <w:name w:val="引用 字符"/>
    <w:basedOn w:val="a0"/>
    <w:link w:val="a7"/>
    <w:uiPriority w:val="29"/>
    <w:rsid w:val="00DA2233"/>
    <w:rPr>
      <w:i/>
      <w:iCs/>
      <w:color w:val="404040" w:themeColor="text1" w:themeTint="BF"/>
    </w:rPr>
  </w:style>
  <w:style w:type="paragraph" w:styleId="a9">
    <w:name w:val="List Paragraph"/>
    <w:basedOn w:val="a"/>
    <w:uiPriority w:val="34"/>
    <w:qFormat/>
    <w:rsid w:val="00DA2233"/>
    <w:pPr>
      <w:ind w:left="720"/>
      <w:contextualSpacing/>
    </w:pPr>
  </w:style>
  <w:style w:type="character" w:styleId="aa">
    <w:name w:val="Intense Emphasis"/>
    <w:basedOn w:val="a0"/>
    <w:uiPriority w:val="21"/>
    <w:qFormat/>
    <w:rsid w:val="00DA2233"/>
    <w:rPr>
      <w:i/>
      <w:iCs/>
      <w:color w:val="0F4761" w:themeColor="accent1" w:themeShade="BF"/>
    </w:rPr>
  </w:style>
  <w:style w:type="paragraph" w:styleId="ab">
    <w:name w:val="Intense Quote"/>
    <w:basedOn w:val="a"/>
    <w:next w:val="a"/>
    <w:link w:val="ac"/>
    <w:uiPriority w:val="30"/>
    <w:qFormat/>
    <w:rsid w:val="00DA2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2233"/>
    <w:rPr>
      <w:i/>
      <w:iCs/>
      <w:color w:val="0F4761" w:themeColor="accent1" w:themeShade="BF"/>
    </w:rPr>
  </w:style>
  <w:style w:type="character" w:styleId="ad">
    <w:name w:val="Intense Reference"/>
    <w:basedOn w:val="a0"/>
    <w:uiPriority w:val="32"/>
    <w:qFormat/>
    <w:rsid w:val="00DA2233"/>
    <w:rPr>
      <w:b/>
      <w:bCs/>
      <w:smallCaps/>
      <w:color w:val="0F4761" w:themeColor="accent1" w:themeShade="BF"/>
      <w:spacing w:val="5"/>
    </w:rPr>
  </w:style>
  <w:style w:type="character" w:styleId="ae">
    <w:name w:val="Placeholder Text"/>
    <w:basedOn w:val="a0"/>
    <w:uiPriority w:val="99"/>
    <w:semiHidden/>
    <w:rsid w:val="00A4712C"/>
    <w:rPr>
      <w:color w:val="666666"/>
    </w:rPr>
  </w:style>
  <w:style w:type="paragraph" w:styleId="af">
    <w:name w:val="Date"/>
    <w:basedOn w:val="a"/>
    <w:next w:val="a"/>
    <w:link w:val="af0"/>
    <w:uiPriority w:val="99"/>
    <w:semiHidden/>
    <w:unhideWhenUsed/>
    <w:rsid w:val="005E37ED"/>
    <w:pPr>
      <w:ind w:leftChars="2500" w:left="100"/>
    </w:pPr>
  </w:style>
  <w:style w:type="character" w:customStyle="1" w:styleId="af0">
    <w:name w:val="日期 字符"/>
    <w:basedOn w:val="a0"/>
    <w:link w:val="af"/>
    <w:uiPriority w:val="99"/>
    <w:semiHidden/>
    <w:rsid w:val="005E3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Li</dc:creator>
  <cp:keywords/>
  <dc:description/>
  <cp:lastModifiedBy>Ronald Li</cp:lastModifiedBy>
  <cp:revision>4</cp:revision>
  <cp:lastPrinted>2026-06-05T01:51:00Z</cp:lastPrinted>
  <dcterms:created xsi:type="dcterms:W3CDTF">2026-06-05T01:51:00Z</dcterms:created>
  <dcterms:modified xsi:type="dcterms:W3CDTF">2026-06-14T19:14:00Z</dcterms:modified>
</cp:coreProperties>
</file>