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37EFB5A">
      <w:pPr>
        <w:pStyle w:val="31"/>
        <w:jc w:val="center"/>
      </w:pPr>
      <w:r>
        <w:t>顺页讲</w:t>
      </w:r>
      <w:r>
        <w:rPr>
          <w:rFonts w:hint="eastAsia" w:eastAsia="宋体"/>
          <w:lang w:val="en-US" w:eastAsia="zh-CN"/>
        </w:rPr>
        <w:t>-</w:t>
      </w:r>
      <w:bookmarkStart w:id="0" w:name="_GoBack"/>
      <w:bookmarkEnd w:id="0"/>
      <w:r>
        <w:t>TalkTrack Skill 维护与说明文档</w:t>
      </w:r>
    </w:p>
    <w:p w14:paraId="6A01A288">
      <w:pPr>
        <w:pStyle w:val="26"/>
        <w:jc w:val="center"/>
      </w:pPr>
      <w:r>
        <w:t>基于当前 Skill 与 GitHub README 同步更新</w:t>
      </w:r>
    </w:p>
    <w:p w14:paraId="7D29DA39">
      <w:pPr>
        <w:pStyle w:val="26"/>
        <w:jc w:val="center"/>
      </w:pPr>
      <w:r>
        <w:t>更新日期：2026.06.23</w:t>
      </w:r>
    </w:p>
    <w:p w14:paraId="38B1596B">
      <w:pPr>
        <w:pStyle w:val="3"/>
      </w:pPr>
      <w:r>
        <w:t>1. 一句话定位</w:t>
      </w:r>
    </w:p>
    <w:p w14:paraId="3149763A">
      <w:pPr>
        <w:spacing w:after="120" w:line="276" w:lineRule="auto"/>
      </w:pPr>
      <w:r>
        <w:t>TalkTrack 是一个面向设计、产品、品牌、空间、策划和公共汇报场景的汇报辅助工具。 你把 PDF、PPT 导出文件或图片型方案册交给它，它会生成一份和原方案页码同步的 `01_项目名.pptx`。</w:t>
      </w:r>
    </w:p>
    <w:p w14:paraId="75985536">
      <w:pPr>
        <w:spacing w:after="120" w:line="276" w:lineRule="auto"/>
      </w:pPr>
      <w:r>
        <w:t>这份 PPT 不是投到大屏上的方案文件，而是汇报人手里 iPad 上看的伴读稿：</w:t>
      </w:r>
    </w:p>
    <w:p w14:paraId="37AF374D">
      <w:pPr>
        <w:spacing w:after="120" w:line="276" w:lineRule="auto"/>
      </w:pPr>
      <w:r>
        <w:t>左侧保留原页缩略图和关键词，</w:t>
      </w:r>
    </w:p>
    <w:p w14:paraId="5C772B7C">
      <w:pPr>
        <w:spacing w:after="120" w:line="276" w:lineRule="auto"/>
      </w:pPr>
      <w:r>
        <w:t>右侧是一段可以直接照着念的中文汇报正文，</w:t>
      </w:r>
    </w:p>
    <w:p w14:paraId="529D7D91">
      <w:pPr>
        <w:spacing w:after="120" w:line="276" w:lineRule="auto"/>
      </w:pPr>
      <w:r>
        <w:t>底部给停顿、翻页、连续讲或设计师补充提示。</w:t>
      </w:r>
    </w:p>
    <w:p w14:paraId="6D624BF1">
      <w:pPr>
        <w:pStyle w:val="3"/>
      </w:pPr>
      <w:r>
        <w:t>2. 为什么需要它</w:t>
      </w:r>
    </w:p>
    <w:p w14:paraId="6A436534">
      <w:pPr>
        <w:spacing w:after="120" w:line="276" w:lineRule="auto"/>
      </w:pPr>
      <w:r>
        <w:t>很多方案不是没做完，而是没时间讲顺。</w:t>
      </w:r>
    </w:p>
    <w:p w14:paraId="3FE957F9">
      <w:pPr>
        <w:spacing w:after="120" w:line="276" w:lineRule="auto"/>
      </w:pPr>
      <w:r>
        <w:t>设计师、策划、品牌团队、产品团队和项目负责人经常会遇到同一种情况：方案册里有大量效果图、图纸、案例页、概念页和应用页，但真正上台时，需要有人把这些页面串成一条能听懂的线索。</w:t>
      </w:r>
    </w:p>
    <w:p w14:paraId="06437212">
      <w:pPr>
        <w:spacing w:after="120" w:line="276" w:lineRule="auto"/>
      </w:pPr>
      <w:r>
        <w:t>视觉方案伴读 Skill 解决的就是这件事：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873"/>
        <w:gridCol w:w="4873"/>
      </w:tblGrid>
      <w:tr w14:paraId="305028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873" w:type="dxa"/>
            <w:shd w:val="clear" w:color="auto" w:fill="EDEBE4"/>
            <w:vAlign w:val="center"/>
          </w:tcPr>
          <w:p w14:paraId="086652B7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9"/>
              </w:rPr>
              <w:t>真实问题</w:t>
            </w:r>
          </w:p>
        </w:tc>
        <w:tc>
          <w:tcPr>
            <w:tcW w:w="4873" w:type="dxa"/>
            <w:shd w:val="clear" w:color="auto" w:fill="EDEBE4"/>
            <w:vAlign w:val="center"/>
          </w:tcPr>
          <w:p w14:paraId="154FAB31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9"/>
              </w:rPr>
              <w:t>它能做什么</w:t>
            </w:r>
          </w:p>
        </w:tc>
      </w:tr>
      <w:tr w14:paraId="0BE2CE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873" w:type="dxa"/>
            <w:vAlign w:val="center"/>
          </w:tcPr>
          <w:p w14:paraId="5F9EF2C3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9"/>
              </w:rPr>
              <w:t>图很多，字很少</w:t>
            </w:r>
          </w:p>
        </w:tc>
        <w:tc>
          <w:tcPr>
            <w:tcW w:w="4873" w:type="dxa"/>
            <w:vAlign w:val="center"/>
          </w:tcPr>
          <w:p w14:paraId="77D5D8C3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9"/>
              </w:rPr>
              <w:t>把视觉页面转成可讲述语言。</w:t>
            </w:r>
          </w:p>
        </w:tc>
      </w:tr>
      <w:tr w14:paraId="754C1D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873" w:type="dxa"/>
            <w:vAlign w:val="center"/>
          </w:tcPr>
          <w:p w14:paraId="506512D2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9"/>
              </w:rPr>
              <w:t>下午、明天就要汇报</w:t>
            </w:r>
          </w:p>
        </w:tc>
        <w:tc>
          <w:tcPr>
            <w:tcW w:w="4873" w:type="dxa"/>
            <w:vAlign w:val="center"/>
          </w:tcPr>
          <w:p w14:paraId="440EF31A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9"/>
              </w:rPr>
              <w:t>快速生成一份能放在 iPad 上照读的伴读 PPT。</w:t>
            </w:r>
          </w:p>
        </w:tc>
      </w:tr>
      <w:tr w14:paraId="133954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873" w:type="dxa"/>
            <w:vAlign w:val="center"/>
          </w:tcPr>
          <w:p w14:paraId="2AFBC9F8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9"/>
              </w:rPr>
              <w:t>方案页逻辑容易断</w:t>
            </w:r>
          </w:p>
        </w:tc>
        <w:tc>
          <w:tcPr>
            <w:tcW w:w="4873" w:type="dxa"/>
            <w:vAlign w:val="center"/>
          </w:tcPr>
          <w:p w14:paraId="29275647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9"/>
              </w:rPr>
              <w:t>补齐开场、章节过渡、重点页停顿和收尾表达。</w:t>
            </w:r>
          </w:p>
        </w:tc>
      </w:tr>
      <w:tr w14:paraId="3BC443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873" w:type="dxa"/>
            <w:vAlign w:val="center"/>
          </w:tcPr>
          <w:p w14:paraId="3D7EA744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9"/>
              </w:rPr>
              <w:t>相似页面连续出现</w:t>
            </w:r>
          </w:p>
        </w:tc>
        <w:tc>
          <w:tcPr>
            <w:tcW w:w="4873" w:type="dxa"/>
            <w:vAlign w:val="center"/>
          </w:tcPr>
          <w:p w14:paraId="1D9F87F0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9"/>
              </w:rPr>
              <w:t>提示哪些页要停，哪些页可以顺翻。</w:t>
            </w:r>
          </w:p>
        </w:tc>
      </w:tr>
      <w:tr w14:paraId="502605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873" w:type="dxa"/>
            <w:vAlign w:val="center"/>
          </w:tcPr>
          <w:p w14:paraId="758132E3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9"/>
              </w:rPr>
              <w:t>材料、节点、工艺不敢乱讲</w:t>
            </w:r>
          </w:p>
        </w:tc>
        <w:tc>
          <w:tcPr>
            <w:tcW w:w="4873" w:type="dxa"/>
            <w:vAlign w:val="center"/>
          </w:tcPr>
          <w:p w14:paraId="5BE7DBCD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9"/>
              </w:rPr>
              <w:t>给表达框架和专业提示，不乱编真实项目细节。</w:t>
            </w:r>
          </w:p>
        </w:tc>
      </w:tr>
    </w:tbl>
    <w:p w14:paraId="45AC4254"/>
    <w:p w14:paraId="697B2B1C">
      <w:pPr>
        <w:spacing w:after="120" w:line="276" w:lineRule="auto"/>
      </w:pPr>
      <w:r>
        <w:t>顺页讲的核心不是把 PDF 改写成设计说明，而是模拟一个真实汇报者在台上开口。它会在第一页先放慢节奏，让汇报自然开始；在概念和策略页主动梳理主线；到材料、节点、产品、包装、施工、应用和交付页时，只基于图面和文件可确认内容做专业辅助，不替项目负责人编造真实材料、预算、工艺、审批或最终选择。</w:t>
      </w:r>
    </w:p>
    <w:p w14:paraId="3A441444">
      <w:pPr>
        <w:pStyle w:val="3"/>
      </w:pPr>
      <w:r>
        <w:t>3. 快速开始</w:t>
      </w:r>
    </w:p>
    <w:p w14:paraId="421AC15F">
      <w:pPr>
        <w:spacing w:after="120" w:line="276" w:lineRule="auto"/>
      </w:pPr>
      <w:r>
        <w:t>你可以直接这样说：</w:t>
      </w:r>
    </w:p>
    <w:p w14:paraId="36E9C78A">
      <w:pPr>
        <w:spacing w:before="80" w:after="160"/>
      </w:pPr>
      <w:r>
        <w:rPr>
          <w:rFonts w:ascii="Consolas" w:hAnsi="Consolas"/>
          <w:color w:val="373737"/>
          <w:sz w:val="18"/>
        </w:rPr>
        <w:t>$顺页讲  帮我把这个方案册生成同步汇报伴读 PPT，语言稳妥，可以直接照着讲。</w:t>
      </w:r>
    </w:p>
    <w:p w14:paraId="651CDC33">
      <w:pPr>
        <w:spacing w:after="120" w:line="276" w:lineRule="auto"/>
      </w:pPr>
      <w:r>
        <w:t>如果你知道汇报对象，也可以说得更具体：</w:t>
      </w:r>
    </w:p>
    <w:p w14:paraId="5DDC0421">
      <w:pPr>
        <w:spacing w:before="80" w:after="160"/>
      </w:pPr>
      <w:r>
        <w:rPr>
          <w:rFonts w:ascii="Consolas" w:hAnsi="Consolas"/>
          <w:color w:val="373737"/>
          <w:sz w:val="18"/>
        </w:rPr>
        <w:t>$顺页讲  这个文件要给甲方高层汇报，请用决策汇报型，突出价值、取舍、风险和下一步。</w:t>
      </w:r>
    </w:p>
    <w:p w14:paraId="77026F61">
      <w:pPr>
        <w:spacing w:after="120" w:line="276" w:lineRule="auto"/>
      </w:pPr>
      <w:r>
        <w:t>如果是专业评审：</w:t>
      </w:r>
    </w:p>
    <w:p w14:paraId="1734FEB0">
      <w:pPr>
        <w:spacing w:before="80" w:after="160"/>
      </w:pPr>
      <w:r>
        <w:rPr>
          <w:rFonts w:ascii="Consolas" w:hAnsi="Consolas"/>
          <w:color w:val="373737"/>
          <w:sz w:val="18"/>
        </w:rPr>
        <w:t>$顺页讲  这是一个设计评审文件，请用专业落地型，重点讲材料、节点、空间关系和落地逻辑。</w:t>
      </w:r>
    </w:p>
    <w:p w14:paraId="1D906D74">
      <w:pPr>
        <w:pStyle w:val="3"/>
      </w:pPr>
      <w:r>
        <w:t>4. 重要边界</w:t>
      </w:r>
    </w:p>
    <w:p w14:paraId="047B5854">
      <w:pPr>
        <w:spacing w:after="120" w:line="276" w:lineRule="auto"/>
      </w:pPr>
      <w:r>
        <w:t>前期概念、逻辑、章节过渡和总结表达，Skill 可以承担更多工作；到了具体产品、材料、节点、工艺和交付成果时，它输出的是汇报提示和表达框架，不是最终专业定稿。</w:t>
      </w:r>
    </w:p>
    <w:p w14:paraId="3B8B5FE1">
      <w:pPr>
        <w:spacing w:after="120" w:line="276" w:lineRule="auto"/>
      </w:pPr>
      <w:r>
        <w:t>原因很简单：AI 可以根据图面和文字推断表达逻辑，但它不一定可以准确真实的表达项目里的材料品牌、工艺参数、结构尺寸、施工原因、甲方意见和最终选型。</w:t>
      </w:r>
    </w:p>
    <w:p w14:paraId="29DB42E7">
      <w:pPr>
        <w:spacing w:after="120" w:line="276" w:lineRule="auto"/>
      </w:pPr>
      <w:r>
        <w:t>所以结果交付落地页会遵守几个原则：</w:t>
      </w:r>
    </w:p>
    <w:p w14:paraId="6EC56083">
      <w:pPr>
        <w:pStyle w:val="16"/>
      </w:pPr>
      <w:r>
        <w:t>不假装完全懂项目。</w:t>
      </w:r>
    </w:p>
    <w:p w14:paraId="6FAB6DED">
      <w:pPr>
        <w:pStyle w:val="16"/>
      </w:pPr>
      <w:r>
        <w:t>不乱编材料品牌、参数、工艺、审批、甲方意见和最终选型。</w:t>
      </w:r>
    </w:p>
    <w:p w14:paraId="215FB847">
      <w:pPr>
        <w:pStyle w:val="16"/>
      </w:pPr>
      <w:r>
        <w:t>先用图面可见内容搭建表达框架。</w:t>
      </w:r>
    </w:p>
    <w:p w14:paraId="375BC36B">
      <w:pPr>
        <w:pStyle w:val="16"/>
      </w:pPr>
      <w:r>
        <w:t>给设计师留下现场补充和修改空间。</w:t>
      </w:r>
    </w:p>
    <w:p w14:paraId="5FF9B569">
      <w:pPr>
        <w:pStyle w:val="3"/>
      </w:pPr>
      <w:r>
        <w:t>5. 下载后会得到什么</w:t>
      </w:r>
    </w:p>
    <w:p w14:paraId="17422164">
      <w:pPr>
        <w:spacing w:after="120" w:line="276" w:lineRule="auto"/>
      </w:pPr>
      <w:r>
        <w:t>当前用户可见输出只有一个文件夹和一个文件：</w:t>
      </w:r>
    </w:p>
    <w:p w14:paraId="5BA6BA07">
      <w:pPr>
        <w:spacing w:before="80" w:after="160"/>
      </w:pPr>
      <w:r>
        <w:rPr>
          <w:rFonts w:ascii="Consolas" w:hAnsi="Consolas"/>
          <w:color w:val="373737"/>
          <w:sz w:val="18"/>
        </w:rPr>
        <w:t>项目名汇报/</w:t>
      </w:r>
      <w:r>
        <w:br w:type="textWrapping"/>
      </w:r>
      <w:r>
        <w:rPr>
          <w:rFonts w:ascii="Consolas" w:hAnsi="Consolas"/>
          <w:color w:val="373737"/>
          <w:sz w:val="18"/>
        </w:rPr>
        <w:t>└── 01_项目名.pptx</w:t>
      </w:r>
    </w:p>
    <w:p w14:paraId="776515CC">
      <w:pPr>
        <w:spacing w:after="120" w:line="276" w:lineRule="auto"/>
      </w:pPr>
      <w:r>
        <w:t>文件名会默认从上传文件或标题页里提取项目名称，前面加两位编号，方便多项目测试、转发和后期整理。</w:t>
      </w:r>
    </w:p>
    <w:p w14:paraId="78094ACB">
      <w:pPr>
        <w:spacing w:after="120" w:line="276" w:lineRule="auto"/>
      </w:pPr>
      <w:r>
        <w:t>这份 PPT 会尽量做到：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49"/>
        <w:gridCol w:w="3249"/>
        <w:gridCol w:w="3249"/>
      </w:tblGrid>
      <w:tr w14:paraId="052E55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49" w:type="dxa"/>
            <w:shd w:val="clear" w:color="auto" w:fill="EDEBE4"/>
            <w:vAlign w:val="center"/>
          </w:tcPr>
          <w:p w14:paraId="63CFEC28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9"/>
              </w:rPr>
              <w:t>页面区域</w:t>
            </w:r>
          </w:p>
        </w:tc>
        <w:tc>
          <w:tcPr>
            <w:tcW w:w="3249" w:type="dxa"/>
            <w:shd w:val="clear" w:color="auto" w:fill="EDEBE4"/>
            <w:vAlign w:val="center"/>
          </w:tcPr>
          <w:p w14:paraId="3DF6363A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9"/>
              </w:rPr>
              <w:t>内容</w:t>
            </w:r>
          </w:p>
        </w:tc>
        <w:tc>
          <w:tcPr>
            <w:tcW w:w="3249" w:type="dxa"/>
            <w:shd w:val="clear" w:color="auto" w:fill="EDEBE4"/>
            <w:vAlign w:val="center"/>
          </w:tcPr>
          <w:p w14:paraId="674F39DE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9"/>
              </w:rPr>
              <w:t>设计目的</w:t>
            </w:r>
          </w:p>
        </w:tc>
      </w:tr>
      <w:tr w14:paraId="6B35A2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49" w:type="dxa"/>
            <w:vAlign w:val="center"/>
          </w:tcPr>
          <w:p w14:paraId="627A4489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9"/>
              </w:rPr>
              <w:t>左侧</w:t>
            </w:r>
          </w:p>
        </w:tc>
        <w:tc>
          <w:tcPr>
            <w:tcW w:w="3249" w:type="dxa"/>
            <w:vAlign w:val="center"/>
          </w:tcPr>
          <w:p w14:paraId="2A6BACA2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9"/>
              </w:rPr>
              <w:t>页码、状态、原页缩略图、2-3 个关键词。</w:t>
            </w:r>
          </w:p>
        </w:tc>
        <w:tc>
          <w:tcPr>
            <w:tcW w:w="3249" w:type="dxa"/>
            <w:vAlign w:val="center"/>
          </w:tcPr>
          <w:p w14:paraId="37B931CB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9"/>
              </w:rPr>
              <w:t>帮助汇报人确认当前讲哪一页，以及这一页的核心对象。</w:t>
            </w:r>
          </w:p>
        </w:tc>
      </w:tr>
      <w:tr w14:paraId="736476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49" w:type="dxa"/>
            <w:vAlign w:val="center"/>
          </w:tcPr>
          <w:p w14:paraId="212B37BF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9"/>
              </w:rPr>
              <w:t>右侧</w:t>
            </w:r>
          </w:p>
        </w:tc>
        <w:tc>
          <w:tcPr>
            <w:tcW w:w="3249" w:type="dxa"/>
            <w:vAlign w:val="center"/>
          </w:tcPr>
          <w:p w14:paraId="7C02F339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9"/>
              </w:rPr>
              <w:t>大字号中文伴读正文。</w:t>
            </w:r>
          </w:p>
        </w:tc>
        <w:tc>
          <w:tcPr>
            <w:tcW w:w="3249" w:type="dxa"/>
            <w:vAlign w:val="center"/>
          </w:tcPr>
          <w:p w14:paraId="4BA7EB4C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9"/>
              </w:rPr>
              <w:t>提供台上可直接朗读的表达，不写内部说明。</w:t>
            </w:r>
          </w:p>
        </w:tc>
      </w:tr>
      <w:tr w14:paraId="6B3B0C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49" w:type="dxa"/>
            <w:vAlign w:val="center"/>
          </w:tcPr>
          <w:p w14:paraId="4755FB62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9"/>
              </w:rPr>
              <w:t>底部</w:t>
            </w:r>
          </w:p>
        </w:tc>
        <w:tc>
          <w:tcPr>
            <w:tcW w:w="3249" w:type="dxa"/>
            <w:vAlign w:val="center"/>
          </w:tcPr>
          <w:p w14:paraId="7CD87C4B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9"/>
              </w:rPr>
              <w:t>停顿、翻页、连续讲、设计师补充提示。</w:t>
            </w:r>
          </w:p>
        </w:tc>
        <w:tc>
          <w:tcPr>
            <w:tcW w:w="3249" w:type="dxa"/>
            <w:vAlign w:val="center"/>
          </w:tcPr>
          <w:p w14:paraId="63328197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9"/>
              </w:rPr>
              <w:t>控制汇报节奏，避免相似页面重复啰嗦。</w:t>
            </w:r>
          </w:p>
        </w:tc>
      </w:tr>
    </w:tbl>
    <w:p w14:paraId="1D1478EF"/>
    <w:p w14:paraId="1D2CAC3A">
      <w:pPr>
        <w:pStyle w:val="16"/>
      </w:pPr>
      <w:r>
        <w:t>每一页与原方案页码同步，方便现场对照。</w:t>
      </w:r>
    </w:p>
    <w:p w14:paraId="62BD1762">
      <w:pPr>
        <w:pStyle w:val="16"/>
      </w:pPr>
      <w:r>
        <w:t>页面里包含原页缩略图，避免讲稿和原文件脱节。</w:t>
      </w:r>
    </w:p>
    <w:p w14:paraId="4640C351">
      <w:pPr>
        <w:pStyle w:val="16"/>
      </w:pPr>
      <w:r>
        <w:t>每页给 2-3 个关键词，帮助快速抓重点。</w:t>
      </w:r>
    </w:p>
    <w:p w14:paraId="38CB2CDB">
      <w:pPr>
        <w:pStyle w:val="16"/>
      </w:pPr>
      <w:r>
        <w:t>右侧提供一段中文汇报正文，优先写成“台上能直接念的话”。</w:t>
      </w:r>
    </w:p>
    <w:p w14:paraId="61B32A63">
      <w:pPr>
        <w:pStyle w:val="16"/>
      </w:pPr>
      <w:r>
        <w:t>底部给翻页、停顿、连续讲或设计师补充提示，帮助控制汇报节奏。</w:t>
      </w:r>
    </w:p>
    <w:p w14:paraId="75C2A58F">
      <w:pPr>
        <w:pStyle w:val="3"/>
      </w:pPr>
      <w:r>
        <w:t>6. 适合谁使用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49"/>
        <w:gridCol w:w="3249"/>
        <w:gridCol w:w="3249"/>
      </w:tblGrid>
      <w:tr w14:paraId="7B5F31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49" w:type="dxa"/>
            <w:shd w:val="clear" w:color="auto" w:fill="EDEBE4"/>
            <w:vAlign w:val="center"/>
          </w:tcPr>
          <w:p w14:paraId="3129FCCD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9"/>
              </w:rPr>
              <w:t>使用者</w:t>
            </w:r>
          </w:p>
        </w:tc>
        <w:tc>
          <w:tcPr>
            <w:tcW w:w="3249" w:type="dxa"/>
            <w:shd w:val="clear" w:color="auto" w:fill="EDEBE4"/>
            <w:vAlign w:val="center"/>
          </w:tcPr>
          <w:p w14:paraId="47604C76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9"/>
              </w:rPr>
              <w:t>典型场景</w:t>
            </w:r>
          </w:p>
        </w:tc>
        <w:tc>
          <w:tcPr>
            <w:tcW w:w="3249" w:type="dxa"/>
            <w:shd w:val="clear" w:color="auto" w:fill="EDEBE4"/>
            <w:vAlign w:val="center"/>
          </w:tcPr>
          <w:p w14:paraId="70199FE5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9"/>
              </w:rPr>
              <w:t>使用价值</w:t>
            </w:r>
          </w:p>
        </w:tc>
      </w:tr>
      <w:tr w14:paraId="0B90A8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49" w:type="dxa"/>
            <w:vAlign w:val="center"/>
          </w:tcPr>
          <w:p w14:paraId="5669100A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9"/>
              </w:rPr>
              <w:t>设计师</w:t>
            </w:r>
          </w:p>
        </w:tc>
        <w:tc>
          <w:tcPr>
            <w:tcW w:w="3249" w:type="dxa"/>
            <w:vAlign w:val="center"/>
          </w:tcPr>
          <w:p w14:paraId="1D150261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9"/>
              </w:rPr>
              <w:t>方案已经排完，但还没写逐页讲稿。</w:t>
            </w:r>
          </w:p>
        </w:tc>
        <w:tc>
          <w:tcPr>
            <w:tcW w:w="3249" w:type="dxa"/>
            <w:vAlign w:val="center"/>
          </w:tcPr>
          <w:p w14:paraId="52198052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9"/>
              </w:rPr>
              <w:t>快速得到一版可读稿，再按真实项目微调。</w:t>
            </w:r>
          </w:p>
        </w:tc>
      </w:tr>
      <w:tr w14:paraId="451C13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49" w:type="dxa"/>
            <w:vAlign w:val="center"/>
          </w:tcPr>
          <w:p w14:paraId="1B08CB75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9"/>
              </w:rPr>
              <w:t>项目负责人</w:t>
            </w:r>
          </w:p>
        </w:tc>
        <w:tc>
          <w:tcPr>
            <w:tcW w:w="3249" w:type="dxa"/>
            <w:vAlign w:val="center"/>
          </w:tcPr>
          <w:p w14:paraId="5C6605BE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9"/>
              </w:rPr>
              <w:t>同时看多个项目，临时接手汇报。</w:t>
            </w:r>
          </w:p>
        </w:tc>
        <w:tc>
          <w:tcPr>
            <w:tcW w:w="3249" w:type="dxa"/>
            <w:vAlign w:val="center"/>
          </w:tcPr>
          <w:p w14:paraId="1A0E8724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9"/>
              </w:rPr>
              <w:t>先抓住项目逻辑和重点页，减少重新消化材料的时间。</w:t>
            </w:r>
          </w:p>
        </w:tc>
      </w:tr>
      <w:tr w14:paraId="04FB0A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49" w:type="dxa"/>
            <w:vAlign w:val="center"/>
          </w:tcPr>
          <w:p w14:paraId="5E0DA9FF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9"/>
              </w:rPr>
              <w:t>临时汇报人</w:t>
            </w:r>
          </w:p>
        </w:tc>
        <w:tc>
          <w:tcPr>
            <w:tcW w:w="3249" w:type="dxa"/>
            <w:vAlign w:val="center"/>
          </w:tcPr>
          <w:p w14:paraId="3DBC72CD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9"/>
              </w:rPr>
              <w:t>替同事、团队或领导上台讲方案。</w:t>
            </w:r>
          </w:p>
        </w:tc>
        <w:tc>
          <w:tcPr>
            <w:tcW w:w="3249" w:type="dxa"/>
            <w:vAlign w:val="center"/>
          </w:tcPr>
          <w:p w14:paraId="50362D89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9"/>
              </w:rPr>
              <w:t>拿着 iPad 伴读文件，也能稳定完成基础汇报。</w:t>
            </w:r>
          </w:p>
        </w:tc>
      </w:tr>
      <w:tr w14:paraId="60B7DB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49" w:type="dxa"/>
            <w:vAlign w:val="center"/>
          </w:tcPr>
          <w:p w14:paraId="4AE81261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9"/>
              </w:rPr>
              <w:t>老板 / 甲方 / 决策人</w:t>
            </w:r>
          </w:p>
        </w:tc>
        <w:tc>
          <w:tcPr>
            <w:tcW w:w="3249" w:type="dxa"/>
            <w:vAlign w:val="center"/>
          </w:tcPr>
          <w:p w14:paraId="268E44E4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9"/>
              </w:rPr>
              <w:t>想快速理解视觉方案，不想逐页啃文件。</w:t>
            </w:r>
          </w:p>
        </w:tc>
        <w:tc>
          <w:tcPr>
            <w:tcW w:w="3249" w:type="dxa"/>
            <w:vAlign w:val="center"/>
          </w:tcPr>
          <w:p w14:paraId="1E2438CC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9"/>
              </w:rPr>
              <w:t>通过伴读稿快速判断概念、价值、风险和下一步。</w:t>
            </w:r>
          </w:p>
        </w:tc>
      </w:tr>
      <w:tr w14:paraId="3AA572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49" w:type="dxa"/>
            <w:vAlign w:val="center"/>
          </w:tcPr>
          <w:p w14:paraId="12D09E77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9"/>
              </w:rPr>
              <w:t>内容发布者</w:t>
            </w:r>
          </w:p>
        </w:tc>
        <w:tc>
          <w:tcPr>
            <w:tcW w:w="3249" w:type="dxa"/>
            <w:vAlign w:val="center"/>
          </w:tcPr>
          <w:p w14:paraId="209B0AE5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9"/>
              </w:rPr>
              <w:t>想把方案、案例或工具做成短视频解释。</w:t>
            </w:r>
          </w:p>
        </w:tc>
        <w:tc>
          <w:tcPr>
            <w:tcW w:w="3249" w:type="dxa"/>
            <w:vAlign w:val="center"/>
          </w:tcPr>
          <w:p w14:paraId="45BABAA9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9"/>
              </w:rPr>
              <w:t>把视觉材料转成更顺口、更有叙事感的口播语言。</w:t>
            </w:r>
          </w:p>
        </w:tc>
      </w:tr>
    </w:tbl>
    <w:p w14:paraId="0AB055ED"/>
    <w:p w14:paraId="3A3A250A">
      <w:pPr>
        <w:pStyle w:val="3"/>
      </w:pPr>
      <w:r>
        <w:t>7. 支持哪些文件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873"/>
        <w:gridCol w:w="4873"/>
      </w:tblGrid>
      <w:tr w14:paraId="1DE4C8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873" w:type="dxa"/>
            <w:shd w:val="clear" w:color="auto" w:fill="EDEBE4"/>
            <w:vAlign w:val="center"/>
          </w:tcPr>
          <w:p w14:paraId="70FC00EF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9"/>
              </w:rPr>
              <w:t>可以上传</w:t>
            </w:r>
          </w:p>
        </w:tc>
        <w:tc>
          <w:tcPr>
            <w:tcW w:w="4873" w:type="dxa"/>
            <w:shd w:val="clear" w:color="auto" w:fill="EDEBE4"/>
            <w:vAlign w:val="center"/>
          </w:tcPr>
          <w:p w14:paraId="3808798F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9"/>
              </w:rPr>
              <w:t>适用情况</w:t>
            </w:r>
          </w:p>
        </w:tc>
      </w:tr>
      <w:tr w14:paraId="14DDF2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873" w:type="dxa"/>
            <w:vAlign w:val="center"/>
          </w:tcPr>
          <w:p w14:paraId="43910DFC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9"/>
              </w:rPr>
              <w:t>PDF</w:t>
            </w:r>
          </w:p>
        </w:tc>
        <w:tc>
          <w:tcPr>
            <w:tcW w:w="4873" w:type="dxa"/>
            <w:vAlign w:val="center"/>
          </w:tcPr>
          <w:p w14:paraId="1E3183E1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9"/>
              </w:rPr>
              <w:t>方案册、汇报册、评审文件、设计文本。</w:t>
            </w:r>
          </w:p>
        </w:tc>
      </w:tr>
      <w:tr w14:paraId="5A5E53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873" w:type="dxa"/>
            <w:vAlign w:val="center"/>
          </w:tcPr>
          <w:p w14:paraId="3CAF346C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9"/>
              </w:rPr>
              <w:t>PPT 或 PPT 导出文件</w:t>
            </w:r>
          </w:p>
        </w:tc>
        <w:tc>
          <w:tcPr>
            <w:tcW w:w="4873" w:type="dxa"/>
            <w:vAlign w:val="center"/>
          </w:tcPr>
          <w:p w14:paraId="57F07559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9"/>
              </w:rPr>
              <w:t>已经排好页面，但缺少现场讲述稿。</w:t>
            </w:r>
          </w:p>
        </w:tc>
      </w:tr>
      <w:tr w14:paraId="3F37ED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873" w:type="dxa"/>
            <w:vAlign w:val="center"/>
          </w:tcPr>
          <w:p w14:paraId="72EE79D9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9"/>
              </w:rPr>
              <w:t>单页或多页图片</w:t>
            </w:r>
          </w:p>
        </w:tc>
        <w:tc>
          <w:tcPr>
            <w:tcW w:w="4873" w:type="dxa"/>
            <w:vAlign w:val="center"/>
          </w:tcPr>
          <w:p w14:paraId="32D67EAE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9"/>
              </w:rPr>
              <w:t>效果图、分析图、平面图、材料图、节点图、案例图。</w:t>
            </w:r>
          </w:p>
        </w:tc>
      </w:tr>
    </w:tbl>
    <w:p w14:paraId="62C48A72"/>
    <w:p w14:paraId="582C3DA0">
      <w:pPr>
        <w:spacing w:after="120" w:line="276" w:lineRule="auto"/>
      </w:pPr>
      <w:r>
        <w:t>只要文件满足三个特征，就很适合使用：</w:t>
      </w:r>
    </w:p>
    <w:p w14:paraId="498DD0AA">
      <w:pPr>
        <w:pStyle w:val="16"/>
      </w:pPr>
      <w:r>
        <w:t>图很多，文字少。</w:t>
      </w:r>
    </w:p>
    <w:p w14:paraId="46DF0694">
      <w:pPr>
        <w:pStyle w:val="16"/>
      </w:pPr>
      <w:r>
        <w:t>需要有人对着屏幕讲。</w:t>
      </w:r>
    </w:p>
    <w:p w14:paraId="0B5F3A05">
      <w:pPr>
        <w:pStyle w:val="16"/>
      </w:pPr>
      <w:r>
        <w:t>希望快速得到一份能上台念、能顺着讲、能辅助发挥的伴读稿。</w:t>
      </w:r>
    </w:p>
    <w:p w14:paraId="3D591AF2">
      <w:pPr>
        <w:pStyle w:val="3"/>
      </w:pPr>
      <w:r>
        <w:t>8. 四种语言模式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49"/>
        <w:gridCol w:w="3249"/>
        <w:gridCol w:w="3249"/>
      </w:tblGrid>
      <w:tr w14:paraId="74EA14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49" w:type="dxa"/>
            <w:shd w:val="clear" w:color="auto" w:fill="EDEBE4"/>
            <w:vAlign w:val="center"/>
          </w:tcPr>
          <w:p w14:paraId="32F2AD7F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9"/>
              </w:rPr>
              <w:t>模式</w:t>
            </w:r>
          </w:p>
        </w:tc>
        <w:tc>
          <w:tcPr>
            <w:tcW w:w="3249" w:type="dxa"/>
            <w:shd w:val="clear" w:color="auto" w:fill="EDEBE4"/>
            <w:vAlign w:val="center"/>
          </w:tcPr>
          <w:p w14:paraId="28D43FD7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9"/>
              </w:rPr>
              <w:t>适合场景</w:t>
            </w:r>
          </w:p>
        </w:tc>
        <w:tc>
          <w:tcPr>
            <w:tcW w:w="3249" w:type="dxa"/>
            <w:shd w:val="clear" w:color="auto" w:fill="EDEBE4"/>
            <w:vAlign w:val="center"/>
          </w:tcPr>
          <w:p w14:paraId="219AB8F1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9"/>
              </w:rPr>
              <w:t>语言特点</w:t>
            </w:r>
          </w:p>
        </w:tc>
      </w:tr>
      <w:tr w14:paraId="58EEA5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49" w:type="dxa"/>
            <w:vAlign w:val="center"/>
          </w:tcPr>
          <w:p w14:paraId="309E6E98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9"/>
              </w:rPr>
              <w:t>直读稳妥型</w:t>
            </w:r>
          </w:p>
        </w:tc>
        <w:tc>
          <w:tcPr>
            <w:tcW w:w="3249" w:type="dxa"/>
            <w:vAlign w:val="center"/>
          </w:tcPr>
          <w:p w14:paraId="7AFCD6D2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9"/>
              </w:rPr>
              <w:t>默认模式；临时汇报；没时间准备。</w:t>
            </w:r>
          </w:p>
        </w:tc>
        <w:tc>
          <w:tcPr>
            <w:tcW w:w="3249" w:type="dxa"/>
            <w:vAlign w:val="center"/>
          </w:tcPr>
          <w:p w14:paraId="63832FA2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9"/>
              </w:rPr>
              <w:t>安全、顺口、不乱编细节，专业但不过度包装。</w:t>
            </w:r>
          </w:p>
        </w:tc>
      </w:tr>
      <w:tr w14:paraId="5FFB8B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49" w:type="dxa"/>
            <w:vAlign w:val="center"/>
          </w:tcPr>
          <w:p w14:paraId="7E1D5594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9"/>
              </w:rPr>
              <w:t>专业落地型</w:t>
            </w:r>
          </w:p>
        </w:tc>
        <w:tc>
          <w:tcPr>
            <w:tcW w:w="3249" w:type="dxa"/>
            <w:vAlign w:val="center"/>
          </w:tcPr>
          <w:p w14:paraId="0832DECC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9"/>
              </w:rPr>
              <w:t>设计评审；材料、节点、结构、产品和应用页。</w:t>
            </w:r>
          </w:p>
        </w:tc>
        <w:tc>
          <w:tcPr>
            <w:tcW w:w="3249" w:type="dxa"/>
            <w:vAlign w:val="center"/>
          </w:tcPr>
          <w:p w14:paraId="3809650E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9"/>
              </w:rPr>
              <w:t>多讲对象、做法、效果，少讲空概念。</w:t>
            </w:r>
          </w:p>
        </w:tc>
      </w:tr>
      <w:tr w14:paraId="4E28E9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49" w:type="dxa"/>
            <w:vAlign w:val="center"/>
          </w:tcPr>
          <w:p w14:paraId="0584E8BA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9"/>
              </w:rPr>
              <w:t>价值叙事型</w:t>
            </w:r>
          </w:p>
        </w:tc>
        <w:tc>
          <w:tcPr>
            <w:tcW w:w="3249" w:type="dxa"/>
            <w:vAlign w:val="center"/>
          </w:tcPr>
          <w:p w14:paraId="054CE941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9"/>
              </w:rPr>
              <w:t>提案、品牌汇报、文旅策划、短视频展示。</w:t>
            </w:r>
          </w:p>
        </w:tc>
        <w:tc>
          <w:tcPr>
            <w:tcW w:w="3249" w:type="dxa"/>
            <w:vAlign w:val="center"/>
          </w:tcPr>
          <w:p w14:paraId="1B16246B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9"/>
              </w:rPr>
              <w:t>更强调故事线、情绪、记忆点和场景价值。</w:t>
            </w:r>
          </w:p>
        </w:tc>
      </w:tr>
      <w:tr w14:paraId="38A0BE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49" w:type="dxa"/>
            <w:vAlign w:val="center"/>
          </w:tcPr>
          <w:p w14:paraId="7643CC5B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9"/>
              </w:rPr>
              <w:t>决策汇报型</w:t>
            </w:r>
          </w:p>
        </w:tc>
        <w:tc>
          <w:tcPr>
            <w:tcW w:w="3249" w:type="dxa"/>
            <w:vAlign w:val="center"/>
          </w:tcPr>
          <w:p w14:paraId="531D5E9B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9"/>
              </w:rPr>
              <w:t>老板、甲方高层、政府汇报、多方案比选。</w:t>
            </w:r>
          </w:p>
        </w:tc>
        <w:tc>
          <w:tcPr>
            <w:tcW w:w="3249" w:type="dxa"/>
            <w:vAlign w:val="center"/>
          </w:tcPr>
          <w:p w14:paraId="49F40311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9"/>
              </w:rPr>
              <w:t>少讲细节，多讲问题、回应、价值、风险和下一步。</w:t>
            </w:r>
          </w:p>
        </w:tc>
      </w:tr>
    </w:tbl>
    <w:p w14:paraId="38341CE6"/>
    <w:p w14:paraId="54316267">
      <w:pPr>
        <w:spacing w:after="120" w:line="276" w:lineRule="auto"/>
      </w:pPr>
      <w:r>
        <w:t>如果你不指定模式，默认按“直读稳妥型”处理；遇到材料、节点、产品、应用和交付成果页时，会自动向“专业落地型”靠近。</w:t>
      </w:r>
    </w:p>
    <w:p w14:paraId="5C3D73D4">
      <w:pPr>
        <w:spacing w:after="120" w:line="276" w:lineRule="auto"/>
      </w:pPr>
      <w:r>
        <w:t>正式生成前，Skill 会先给出一个推荐语言方向，并补一句可调整建议。你觉得太稳、太专业或太平，都可以在确认前要求改成更有情绪、更专业、更直读或更偏决策汇报。</w:t>
      </w:r>
    </w:p>
    <w:p w14:paraId="6AAC0565">
      <w:pPr>
        <w:pStyle w:val="3"/>
      </w:pPr>
      <w:r>
        <w:t>9. 跨专业使用逻辑</w:t>
      </w:r>
    </w:p>
    <w:p w14:paraId="65A4B24A">
      <w:pPr>
        <w:spacing w:after="120" w:line="276" w:lineRule="auto"/>
      </w:pPr>
      <w:r>
        <w:t>不同专业的词不一样，但汇报结构类似：先让人理解为什么，再让人看到怎么做，最后让人知道价值和下一步。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873"/>
        <w:gridCol w:w="4873"/>
      </w:tblGrid>
      <w:tr w14:paraId="5F4160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873" w:type="dxa"/>
            <w:shd w:val="clear" w:color="auto" w:fill="EDEBE4"/>
            <w:vAlign w:val="center"/>
          </w:tcPr>
          <w:p w14:paraId="251AE7CD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9"/>
              </w:rPr>
              <w:t>专业方向</w:t>
            </w:r>
          </w:p>
        </w:tc>
        <w:tc>
          <w:tcPr>
            <w:tcW w:w="4873" w:type="dxa"/>
            <w:shd w:val="clear" w:color="auto" w:fill="EDEBE4"/>
            <w:vAlign w:val="center"/>
          </w:tcPr>
          <w:p w14:paraId="00485C18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9"/>
              </w:rPr>
              <w:t>重点识别内容</w:t>
            </w:r>
          </w:p>
        </w:tc>
      </w:tr>
      <w:tr w14:paraId="5225A7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873" w:type="dxa"/>
            <w:vAlign w:val="center"/>
          </w:tcPr>
          <w:p w14:paraId="22377E68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9"/>
              </w:rPr>
              <w:t>景观 / 建筑 / 室内</w:t>
            </w:r>
          </w:p>
        </w:tc>
        <w:tc>
          <w:tcPr>
            <w:tcW w:w="4873" w:type="dxa"/>
            <w:vAlign w:val="center"/>
          </w:tcPr>
          <w:p w14:paraId="28F39443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9"/>
              </w:rPr>
              <w:t>空间序列、动线组织、功能分区、材料界面、节点关系、灯光、植物、家具、结构和运营场景。</w:t>
            </w:r>
          </w:p>
        </w:tc>
      </w:tr>
      <w:tr w14:paraId="2BA1E1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873" w:type="dxa"/>
            <w:vAlign w:val="center"/>
          </w:tcPr>
          <w:p w14:paraId="0CFBE6FE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9"/>
              </w:rPr>
              <w:t>品牌 / Logo / VI / 包装</w:t>
            </w:r>
          </w:p>
        </w:tc>
        <w:tc>
          <w:tcPr>
            <w:tcW w:w="4873" w:type="dxa"/>
            <w:vAlign w:val="center"/>
          </w:tcPr>
          <w:p w14:paraId="527E955B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9"/>
              </w:rPr>
              <w:t>品牌语义、图形来源、字体系统、色彩策略、版式关系、应用触点和识别一致性。</w:t>
            </w:r>
          </w:p>
        </w:tc>
      </w:tr>
      <w:tr w14:paraId="7028C6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873" w:type="dxa"/>
            <w:vAlign w:val="center"/>
          </w:tcPr>
          <w:p w14:paraId="3715634B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9"/>
              </w:rPr>
              <w:t>工业产品</w:t>
            </w:r>
          </w:p>
        </w:tc>
        <w:tc>
          <w:tcPr>
            <w:tcW w:w="4873" w:type="dxa"/>
            <w:vAlign w:val="center"/>
          </w:tcPr>
          <w:p w14:paraId="5FEA0E1D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9"/>
              </w:rPr>
              <w:t>使用场景、用户痛点、结构、外观、材质、工艺、交互、参数和维护。</w:t>
            </w:r>
          </w:p>
        </w:tc>
      </w:tr>
      <w:tr w14:paraId="449FA9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873" w:type="dxa"/>
            <w:vAlign w:val="center"/>
          </w:tcPr>
          <w:p w14:paraId="3BABAFD0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9"/>
              </w:rPr>
              <w:t>雕塑 / 公共艺术</w:t>
            </w:r>
          </w:p>
        </w:tc>
        <w:tc>
          <w:tcPr>
            <w:tcW w:w="4873" w:type="dxa"/>
            <w:vAlign w:val="center"/>
          </w:tcPr>
          <w:p w14:paraId="29D5922B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9"/>
              </w:rPr>
              <w:t>场地关系、观看路径、尺度、材料、结构、加工工艺和公共互动方式。</w:t>
            </w:r>
          </w:p>
        </w:tc>
      </w:tr>
      <w:tr w14:paraId="6F291A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873" w:type="dxa"/>
            <w:vAlign w:val="center"/>
          </w:tcPr>
          <w:p w14:paraId="4D885AA1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9"/>
              </w:rPr>
              <w:t>文旅 / 策划 / 公共汇报</w:t>
            </w:r>
          </w:p>
        </w:tc>
        <w:tc>
          <w:tcPr>
            <w:tcW w:w="4873" w:type="dxa"/>
            <w:vAlign w:val="center"/>
          </w:tcPr>
          <w:p w14:paraId="43DCBD85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9"/>
              </w:rPr>
              <w:t>目标人群、资源基础、主题提炼、线路组织、运营场景、分期实施和决策价值。</w:t>
            </w:r>
          </w:p>
        </w:tc>
      </w:tr>
    </w:tbl>
    <w:p w14:paraId="1B12C460"/>
    <w:p w14:paraId="214F0FD1">
      <w:pPr>
        <w:pStyle w:val="3"/>
      </w:pPr>
      <w:r>
        <w:t>10. 它怎么处理方案</w:t>
      </w:r>
    </w:p>
    <w:p w14:paraId="5F2F5C9F">
      <w:pPr>
        <w:spacing w:after="120" w:line="276" w:lineRule="auto"/>
      </w:pPr>
      <w:r>
        <w:t>顺页讲不会把所有文件强行套进固定章节。正式生成前，它会先判断这份文件到底要讲什么、应该怎么讲、用什么内容来论证、策略或组织逻辑在哪里、具体交付 / 产品 / 成果怎么解释，以及最后是否需要收束升华。</w:t>
      </w:r>
    </w:p>
    <w:p w14:paraId="5DC25701">
      <w:pPr>
        <w:spacing w:after="120" w:line="276" w:lineRule="auto"/>
      </w:pPr>
      <w:r>
        <w:t>这个判断顺序更像一个汇报者的思考框架：</w:t>
      </w:r>
    </w:p>
    <w:p w14:paraId="3306C9C7">
      <w:pPr>
        <w:pStyle w:val="14"/>
      </w:pPr>
      <w:r>
        <w:t>处理第一页节奏：先软启动，说明项目和汇报范围，不急着把结论、材料和证明链全部压到第一页。</w:t>
      </w:r>
    </w:p>
    <w:p w14:paraId="241C6DB7">
      <w:pPr>
        <w:pStyle w:val="14"/>
      </w:pPr>
      <w:r>
        <w:t>识别专业类型：空间类、品牌类、产品类、公共艺术类、策划类或公共汇报类。</w:t>
      </w:r>
    </w:p>
    <w:p w14:paraId="4A3DD538">
      <w:pPr>
        <w:pStyle w:val="14"/>
      </w:pPr>
      <w:r>
        <w:t>判断主线任务：这份文件是要讲概念、讲方案、讲产品、讲成果、讲决策，还是讲一个完整过程。</w:t>
      </w:r>
    </w:p>
    <w:p w14:paraId="7BDFD234">
      <w:pPr>
        <w:pStyle w:val="14"/>
      </w:pPr>
      <w:r>
        <w:t>拆分页面角色：前情、概念、策略、方案、应用、交付、对比和收尾按文件内容出现，不强行补齐。</w:t>
      </w:r>
    </w:p>
    <w:p w14:paraId="24DA7904">
      <w:pPr>
        <w:pStyle w:val="14"/>
      </w:pPr>
      <w:r>
        <w:t>处理概念表达：如果原文件里的概念词已经写得好，会优先保留，再改成更顺口的汇报话。</w:t>
      </w:r>
    </w:p>
    <w:p w14:paraId="6727F398">
      <w:pPr>
        <w:pStyle w:val="14"/>
      </w:pPr>
      <w:r>
        <w:t>处理具体交付：材料、节点、产品、包装、应用、施工、行动结果等页面，以画面可见和文件可确认的客观内容为主，给汇报者留下专业补充空间。</w:t>
      </w:r>
    </w:p>
    <w:p w14:paraId="699056DC">
      <w:pPr>
        <w:pStyle w:val="14"/>
      </w:pPr>
      <w:r>
        <w:t>控制连续页面：相似页面不重复硬讲，会提示哪些页停顿，哪些页可以顺翻。</w:t>
      </w:r>
    </w:p>
    <w:p w14:paraId="1A5C1DC5">
      <w:pPr>
        <w:pStyle w:val="14"/>
      </w:pPr>
      <w:r>
        <w:t>自动生成伴读 PPT：Skill 会自动套用固定模板、检查页数、建立项目文件夹，并最终只给用户一个 `01_项目名.pptx`。</w:t>
      </w:r>
    </w:p>
    <w:p w14:paraId="50E1D80E">
      <w:pPr>
        <w:pStyle w:val="3"/>
      </w:pPr>
      <w:r>
        <w:t>11. 下载与安装</w:t>
      </w:r>
    </w:p>
    <w:p w14:paraId="4E056DD7">
      <w:pPr>
        <w:pStyle w:val="14"/>
      </w:pPr>
      <w:r>
        <w:t>建议直接在 Codex 对话框输入解压后的文件夹路径，让 Codex 帮助确认安装位置并完成安装。</w:t>
      </w:r>
    </w:p>
    <w:p w14:paraId="0B8F3B05">
      <w:pPr>
        <w:spacing w:after="120" w:line="276" w:lineRule="auto"/>
      </w:pPr>
      <w:r>
        <w:t>2. 打开本仓库页面。</w:t>
      </w:r>
    </w:p>
    <w:p w14:paraId="48DE7CCD">
      <w:pPr>
        <w:spacing w:after="120" w:line="276" w:lineRule="auto"/>
      </w:pPr>
      <w:r>
        <w:t>3. 点击右上角 Code。</w:t>
      </w:r>
    </w:p>
    <w:p w14:paraId="30C38C16">
      <w:pPr>
        <w:spacing w:after="120" w:line="276" w:lineRule="auto"/>
      </w:pPr>
      <w:r>
        <w:t>4. 选择 Download ZIP。</w:t>
      </w:r>
    </w:p>
    <w:p w14:paraId="5FCBDCA6">
      <w:pPr>
        <w:spacing w:after="120" w:line="276" w:lineRule="auto"/>
      </w:pPr>
      <w:r>
        <w:t>5. 解压后得到完整的 TalkTrack / 顺页讲 Skill 文件夹。</w:t>
      </w:r>
    </w:p>
    <w:p w14:paraId="13ED418A">
      <w:pPr>
        <w:spacing w:after="120" w:line="276" w:lineRule="auto"/>
      </w:pPr>
      <w:r>
        <w:t>6. 把解压出来的 Skill 文件夹放到本机 Codex 的 skills 目录。</w:t>
      </w:r>
    </w:p>
    <w:p w14:paraId="2C1706B0">
      <w:pPr>
        <w:spacing w:after="120" w:line="276" w:lineRule="auto"/>
      </w:pPr>
      <w:r>
        <w:t>7. 重启 Codex 或新开线程。</w:t>
      </w:r>
    </w:p>
    <w:p w14:paraId="2E15E17A">
      <w:pPr>
        <w:pStyle w:val="3"/>
      </w:pPr>
      <w:r>
        <w:t>12. 在 Codex 中调用</w:t>
      </w:r>
    </w:p>
    <w:p w14:paraId="332F6B3A">
      <w:pPr>
        <w:spacing w:after="120" w:line="276" w:lineRule="auto"/>
      </w:pPr>
      <w:r>
        <w:t>每次收到新文件后，Skill 会先做简短确认，说明输出文件、语言方向、这份文件大概会按什么主线处理，以及具体交付内容的表达边界。确认里也会补一句可调整建议，你确认后，它再开始正式生成。</w:t>
      </w:r>
    </w:p>
    <w:p w14:paraId="7B5E48AE">
      <w:pPr>
        <w:spacing w:after="120" w:line="276" w:lineRule="auto"/>
      </w:pPr>
      <w:r>
        <w:t>这个确认步骤是为了节约 token，也避免一上来生成很长的伴读 PPT 后，才发现语言模式、汇报对象或输出方向没对齐。</w:t>
      </w:r>
    </w:p>
    <w:p w14:paraId="6777DCC0">
      <w:pPr>
        <w:spacing w:after="120" w:line="276" w:lineRule="auto"/>
      </w:pPr>
      <w:r>
        <w:t>标准流程：</w:t>
      </w:r>
    </w:p>
    <w:p w14:paraId="2464B85B">
      <w:pPr>
        <w:pStyle w:val="14"/>
      </w:pPr>
      <w:r>
        <w:t>上传 PDF、PPT 导出文件或图片型方案册。</w:t>
      </w:r>
    </w:p>
    <w:p w14:paraId="58E618CB">
      <w:pPr>
        <w:pStyle w:val="14"/>
      </w:pPr>
      <w:r>
        <w:t>补充项目类型、汇报对象、预计时长或语言风格。</w:t>
      </w:r>
    </w:p>
    <w:p w14:paraId="0E471D65">
      <w:pPr>
        <w:pStyle w:val="14"/>
      </w:pPr>
      <w:r>
        <w:t>确认生成方向。</w:t>
      </w:r>
    </w:p>
    <w:p w14:paraId="39B18862">
      <w:pPr>
        <w:pStyle w:val="14"/>
      </w:pPr>
      <w:r>
        <w:t>得到 `项目名汇报/01_项目名.pptx`。</w:t>
      </w:r>
    </w:p>
    <w:p w14:paraId="65A2947B">
      <w:pPr>
        <w:spacing w:after="120" w:line="276" w:lineRule="auto"/>
      </w:pPr>
      <w:r>
        <w:t>正式生成时，Skill 会把命名、建文件夹、套模板、基础校验和 PPT 输出交给自动化脚本处理；逐页文案、概念保留、连续页节奏和专业边界判断仍由模型完成。</w:t>
      </w:r>
    </w:p>
    <w:p w14:paraId="4C66A67F">
      <w:pPr>
        <w:pStyle w:val="3"/>
      </w:pPr>
      <w:r>
        <w:t>13. 文件结构</w:t>
      </w:r>
    </w:p>
    <w:p w14:paraId="14D9F419">
      <w:pPr>
        <w:spacing w:before="80" w:after="160"/>
      </w:pPr>
      <w:r>
        <w:rPr>
          <w:rFonts w:ascii="Consolas" w:hAnsi="Consolas"/>
          <w:color w:val="373737"/>
          <w:sz w:val="18"/>
        </w:rPr>
        <w:t>design-report-companion/</w:t>
      </w:r>
      <w:r>
        <w:br w:type="textWrapping"/>
      </w:r>
      <w:r>
        <w:rPr>
          <w:rFonts w:ascii="Consolas" w:hAnsi="Consolas"/>
          <w:color w:val="373737"/>
          <w:sz w:val="18"/>
        </w:rPr>
        <w:t>├── SKILL.md</w:t>
      </w:r>
      <w:r>
        <w:br w:type="textWrapping"/>
      </w:r>
      <w:r>
        <w:rPr>
          <w:rFonts w:ascii="Consolas" w:hAnsi="Consolas"/>
          <w:color w:val="373737"/>
          <w:sz w:val="18"/>
        </w:rPr>
        <w:t>├── agents/</w:t>
      </w:r>
      <w:r>
        <w:br w:type="textWrapping"/>
      </w:r>
      <w:r>
        <w:rPr>
          <w:rFonts w:ascii="Consolas" w:hAnsi="Consolas"/>
          <w:color w:val="373737"/>
          <w:sz w:val="18"/>
        </w:rPr>
        <w:t>│   └── openai.yaml</w:t>
      </w:r>
      <w:r>
        <w:br w:type="textWrapping"/>
      </w:r>
      <w:r>
        <w:rPr>
          <w:rFonts w:ascii="Consolas" w:hAnsi="Consolas"/>
          <w:color w:val="373737"/>
          <w:sz w:val="18"/>
        </w:rPr>
        <w:t>├── assets/</w:t>
      </w:r>
      <w:r>
        <w:br w:type="textWrapping"/>
      </w:r>
      <w:r>
        <w:rPr>
          <w:rFonts w:ascii="Consolas" w:hAnsi="Consolas"/>
          <w:color w:val="373737"/>
          <w:sz w:val="18"/>
        </w:rPr>
        <w:t>│   ├── template-preview.jpg</w:t>
      </w:r>
      <w:r>
        <w:br w:type="textWrapping"/>
      </w:r>
      <w:r>
        <w:rPr>
          <w:rFonts w:ascii="Consolas" w:hAnsi="Consolas"/>
          <w:color w:val="373737"/>
          <w:sz w:val="18"/>
        </w:rPr>
        <w:t>│   └── shunyejiang-template.pptx</w:t>
      </w:r>
      <w:r>
        <w:br w:type="textWrapping"/>
      </w:r>
      <w:r>
        <w:rPr>
          <w:rFonts w:ascii="Consolas" w:hAnsi="Consolas"/>
          <w:color w:val="373737"/>
          <w:sz w:val="18"/>
        </w:rPr>
        <w:t>├── references/</w:t>
      </w:r>
      <w:r>
        <w:br w:type="textWrapping"/>
      </w:r>
      <w:r>
        <w:rPr>
          <w:rFonts w:ascii="Consolas" w:hAnsi="Consolas"/>
          <w:color w:val="373737"/>
          <w:sz w:val="18"/>
        </w:rPr>
        <w:t>│   ├── writing-rules.md</w:t>
      </w:r>
      <w:r>
        <w:br w:type="textWrapping"/>
      </w:r>
      <w:r>
        <w:rPr>
          <w:rFonts w:ascii="Consolas" w:hAnsi="Consolas"/>
          <w:color w:val="373737"/>
          <w:sz w:val="18"/>
        </w:rPr>
        <w:t>│   ├── tone-modes.md</w:t>
      </w:r>
      <w:r>
        <w:br w:type="textWrapping"/>
      </w:r>
      <w:r>
        <w:rPr>
          <w:rFonts w:ascii="Consolas" w:hAnsi="Consolas"/>
          <w:color w:val="373737"/>
          <w:sz w:val="18"/>
        </w:rPr>
        <w:t>│   ├── page-plan-patterns.md</w:t>
      </w:r>
      <w:r>
        <w:br w:type="textWrapping"/>
      </w:r>
      <w:r>
        <w:rPr>
          <w:rFonts w:ascii="Consolas" w:hAnsi="Consolas"/>
          <w:color w:val="373737"/>
          <w:sz w:val="18"/>
        </w:rPr>
        <w:t>│   ├── implementation-language.md</w:t>
      </w:r>
      <w:r>
        <w:br w:type="textWrapping"/>
      </w:r>
      <w:r>
        <w:rPr>
          <w:rFonts w:ascii="Consolas" w:hAnsi="Consolas"/>
          <w:color w:val="373737"/>
          <w:sz w:val="18"/>
        </w:rPr>
        <w:t>│   ├── automation.md</w:t>
      </w:r>
      <w:r>
        <w:br w:type="textWrapping"/>
      </w:r>
      <w:r>
        <w:rPr>
          <w:rFonts w:ascii="Consolas" w:hAnsi="Consolas"/>
          <w:color w:val="373737"/>
          <w:sz w:val="18"/>
        </w:rPr>
        <w:t>│   └── github-publishing.md</w:t>
      </w:r>
      <w:r>
        <w:br w:type="textWrapping"/>
      </w:r>
      <w:r>
        <w:rPr>
          <w:rFonts w:ascii="Consolas" w:hAnsi="Consolas"/>
          <w:color w:val="373737"/>
          <w:sz w:val="18"/>
        </w:rPr>
        <w:t>└── scripts/</w:t>
      </w:r>
      <w:r>
        <w:br w:type="textWrapping"/>
      </w:r>
      <w:r>
        <w:rPr>
          <w:rFonts w:ascii="Consolas" w:hAnsi="Consolas"/>
          <w:color w:val="373737"/>
          <w:sz w:val="18"/>
        </w:rPr>
        <w:t xml:space="preserve">    ├── build_companion_ppt.py</w:t>
      </w:r>
      <w:r>
        <w:br w:type="textWrapping"/>
      </w:r>
      <w:r>
        <w:rPr>
          <w:rFonts w:ascii="Consolas" w:hAnsi="Consolas"/>
          <w:color w:val="373737"/>
          <w:sz w:val="18"/>
        </w:rPr>
        <w:t xml:space="preserve">    ├── render_companion_ppt.py</w:t>
      </w:r>
      <w:r>
        <w:br w:type="textWrapping"/>
      </w:r>
      <w:r>
        <w:rPr>
          <w:rFonts w:ascii="Consolas" w:hAnsi="Consolas"/>
          <w:color w:val="373737"/>
          <w:sz w:val="18"/>
        </w:rPr>
        <w:t xml:space="preserve">    ├── render_companion_pdf.py</w:t>
      </w:r>
      <w:r>
        <w:br w:type="textWrapping"/>
      </w:r>
      <w:r>
        <w:rPr>
          <w:rFonts w:ascii="Consolas" w:hAnsi="Consolas"/>
          <w:color w:val="373737"/>
          <w:sz w:val="18"/>
        </w:rPr>
        <w:t xml:space="preserve">    └── validate_page_plan.py</w:t>
      </w:r>
    </w:p>
    <w:p w14:paraId="216F0569">
      <w:pPr>
        <w:pStyle w:val="3"/>
      </w:pPr>
      <w:r>
        <w:t>14. 后续更新与反馈</w:t>
      </w:r>
    </w:p>
    <w:p w14:paraId="0B70B444">
      <w:pPr>
        <w:spacing w:after="120" w:line="276" w:lineRule="auto"/>
      </w:pPr>
      <w:r>
        <w:t>顺页讲会继续围绕真实汇报场景迭代，重点优化三个方向：更多专业类型的表达适配、更稳定的 PPT 模板输出，以及更适合短视频展示和客户沟通的语言模式。</w:t>
      </w:r>
    </w:p>
    <w:p w14:paraId="67A47BB9">
      <w:pPr>
        <w:spacing w:after="120" w:line="276" w:lineRule="auto"/>
      </w:pPr>
      <w:r>
        <w:t>如果你在使用时发现某一类页面讲得不够准，例如材料、节点、产品参数、预算、工艺、政策术语或真实决策背景，可以在生成前补充说明，也可以在生成后把问题页面反馈出来。后续版本会优先把这些真实问题沉淀成更稳的规则，而不是把所有专业细节都硬写死。</w:t>
      </w:r>
    </w:p>
    <w:p w14:paraId="36152E5D">
      <w:pPr>
        <w:spacing w:after="120" w:line="276" w:lineRule="auto"/>
      </w:pPr>
      <w:r>
        <w:t>建议每次更新 Skill 时，直接替换完整文件夹，并重新开启 Codex 线程后再调用 `$顺页讲`。</w:t>
      </w:r>
    </w:p>
    <w:sectPr>
      <w:pgSz w:w="12240" w:h="15840"/>
      <w:pgMar w:top="1134" w:right="1247" w:bottom="1134" w:left="1247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MS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ＭＳ 明朝">
    <w:altName w:val="ESRI AMFM Electric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ESRI AMFM Electric">
    <w:panose1 w:val="02000400000000000000"/>
    <w:charset w:val="00"/>
    <w:family w:val="auto"/>
    <w:pitch w:val="default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7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4FD613C9"/>
    <w:rsid w:val="583174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qFormat="1"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微软雅黑" w:hAnsi="微软雅黑" w:eastAsia="微软雅黑" w:cstheme="minorBidi"/>
      <w:sz w:val="21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30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5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:sz w:val="23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  <w:rPr>
      <w:rFonts w:ascii="微软雅黑" w:hAnsi="微软雅黑" w:eastAsia="微软雅黑"/>
      <w:sz w:val="21"/>
    </w:r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  <w:rPr>
      <w:rFonts w:ascii="微软雅黑" w:hAnsi="微软雅黑" w:eastAsia="微软雅黑"/>
      <w:sz w:val="21"/>
    </w:r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5F5F5F"/>
      <w:spacing w:val="15"/>
      <w:sz w:val="22"/>
      <w:szCs w:val="24"/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b/>
      <w:color w:val="17375E" w:themeColor="text2" w:themeShade="BF"/>
      <w:spacing w:val="5"/>
      <w:kern w:val="28"/>
      <w:sz w:val="44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qFormat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</Pages>
  <Words>2921</Words>
  <Characters>3118</Characters>
  <Lines>0</Lines>
  <Paragraphs>0</Paragraphs>
  <TotalTime>0</TotalTime>
  <ScaleCrop>false</ScaleCrop>
  <LinksUpToDate>false</LinksUpToDate>
  <CharactersWithSpaces>3230</CharactersWithSpaces>
  <Application>WPS Office_12.1.0.26375_F1E327BC-269C-435d-A152-05C5408002CA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Codex</dc:creator>
  <dc:description>generated by python-docx</dc:description>
  <cp:lastModifiedBy>王瑞琪</cp:lastModifiedBy>
  <dcterms:modified xsi:type="dcterms:W3CDTF">2026-06-23T10:05:07Z</dcterms:modified>
  <dc:subject>TalkTrack / 顺页讲 Skill 最新维护说明</dc:subject>
  <dc:title>顺页讲 TalkTrack Skill 维护与说明文档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eyJoZGlkIjoiNzU1NmFkYjM2ZjVlNjlhYTExODFlMTExZDY5YzQ0NzkiLCJ1c2VySWQiOiIyMTk2NzEzNTcifQ==</vt:lpwstr>
  </property>
  <property fmtid="{D5CDD505-2E9C-101B-9397-08002B2CF9AE}" pid="3" name="KSOProductBuildVer">
    <vt:lpwstr>2052-12.1.0.26375</vt:lpwstr>
  </property>
  <property fmtid="{D5CDD505-2E9C-101B-9397-08002B2CF9AE}" pid="4" name="ICV">
    <vt:lpwstr>C9FE5027A7D64785AB69053843B30693_12</vt:lpwstr>
  </property>
</Properties>
</file>