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ADC12" w14:textId="77777777" w:rsidR="00CE7111" w:rsidRPr="00E74E1E" w:rsidRDefault="00E74E1E">
      <w:pPr>
        <w:rPr>
          <w:rFonts w:ascii="Arial" w:hAnsi="Arial" w:cs="Arial"/>
          <w:b/>
          <w:sz w:val="24"/>
        </w:rPr>
      </w:pPr>
      <w:r w:rsidRPr="00E74E1E">
        <w:rPr>
          <w:rFonts w:ascii="Arial" w:hAnsi="Arial" w:cs="Arial"/>
          <w:b/>
          <w:sz w:val="24"/>
        </w:rPr>
        <w:t>News analysis</w:t>
      </w:r>
    </w:p>
    <w:p w14:paraId="38997F59" w14:textId="77777777" w:rsidR="00E74E1E" w:rsidRPr="00E74E1E" w:rsidRDefault="00E74E1E" w:rsidP="00E74E1E">
      <w:pPr>
        <w:pStyle w:val="Heading1"/>
      </w:pPr>
      <w:r w:rsidRPr="00E74E1E">
        <w:t>2/17</w:t>
      </w:r>
    </w:p>
    <w:p w14:paraId="73B746E1" w14:textId="77777777" w:rsidR="00E74E1E" w:rsidRDefault="00A455D0">
      <w:pPr>
        <w:rPr>
          <w:rFonts w:ascii="Arial" w:hAnsi="Arial" w:cs="Arial"/>
        </w:rPr>
      </w:pPr>
      <w:hyperlink r:id="rId6" w:history="1">
        <w:r w:rsidR="00E74E1E" w:rsidRPr="00BF1186">
          <w:rPr>
            <w:rStyle w:val="Hyperlink"/>
            <w:rFonts w:ascii="Arial" w:hAnsi="Arial" w:cs="Arial"/>
          </w:rPr>
          <w:t>https://www.nytimes.com/2019/01/18/opinion/microsoft-seattle-housing.html</w:t>
        </w:r>
      </w:hyperlink>
    </w:p>
    <w:p w14:paraId="592725DD" w14:textId="77777777" w:rsidR="00E74E1E" w:rsidRDefault="00E74E1E">
      <w:pPr>
        <w:rPr>
          <w:rFonts w:ascii="Arial" w:hAnsi="Arial" w:cs="Arial"/>
        </w:rPr>
      </w:pPr>
      <w:r>
        <w:rPr>
          <w:rFonts w:ascii="Arial" w:hAnsi="Arial" w:cs="Arial"/>
        </w:rPr>
        <w:t xml:space="preserve">In this news, it is reported that </w:t>
      </w:r>
      <w:r w:rsidRPr="00E74E1E">
        <w:rPr>
          <w:rFonts w:ascii="Arial" w:hAnsi="Arial" w:cs="Arial"/>
        </w:rPr>
        <w:t>Microsoft announced a commitment of $500 million “to advance affordable housing solutions” in the greater Seattle area.</w:t>
      </w:r>
      <w:r>
        <w:rPr>
          <w:rFonts w:ascii="Arial" w:hAnsi="Arial" w:cs="Arial"/>
        </w:rPr>
        <w:t xml:space="preserve"> The reason for that is that a majority of workers in big companies like Microsoft and Amazon cannot afford the high price near their company, some even cannot afford an apartment or a rent. This situation is caused by the companies themselves as their presence increases the rent and moving, as well as traffic jam, bringing negative externalities to the society during the production, and thus leading to market failure.</w:t>
      </w:r>
    </w:p>
    <w:p w14:paraId="4DE48080" w14:textId="77777777" w:rsidR="00E74E1E" w:rsidRDefault="00E74E1E">
      <w:pPr>
        <w:rPr>
          <w:rFonts w:ascii="Arial" w:hAnsi="Arial" w:cs="Arial"/>
        </w:rPr>
      </w:pPr>
      <w:r>
        <w:rPr>
          <w:rFonts w:ascii="Arial" w:hAnsi="Arial" w:cs="Arial" w:hint="eastAsia"/>
        </w:rPr>
        <w:t>I</w:t>
      </w:r>
      <w:r>
        <w:rPr>
          <w:rFonts w:ascii="Arial" w:hAnsi="Arial" w:cs="Arial"/>
        </w:rPr>
        <w:t>n order to tackle with this issue, it is urgent for big companies to commit a certain amount of money for their employees just like Microsoft did in order to prevent the market from failing.</w:t>
      </w:r>
    </w:p>
    <w:p w14:paraId="522299F2" w14:textId="77777777" w:rsidR="008C70D3" w:rsidRDefault="008C70D3">
      <w:pPr>
        <w:rPr>
          <w:rFonts w:ascii="Arial" w:hAnsi="Arial" w:cs="Arial"/>
        </w:rPr>
      </w:pPr>
    </w:p>
    <w:p w14:paraId="1478C4E4" w14:textId="77777777" w:rsidR="008C70D3" w:rsidRDefault="008C70D3" w:rsidP="00D410FF">
      <w:pPr>
        <w:pStyle w:val="Heading1"/>
      </w:pPr>
      <w:r>
        <w:rPr>
          <w:rFonts w:hint="eastAsia"/>
        </w:rPr>
        <w:t>2</w:t>
      </w:r>
      <w:r>
        <w:t>/20</w:t>
      </w:r>
    </w:p>
    <w:p w14:paraId="7826087C" w14:textId="77777777" w:rsidR="008C70D3" w:rsidRDefault="008C70D3">
      <w:pPr>
        <w:rPr>
          <w:rFonts w:ascii="Arial" w:hAnsi="Arial" w:cs="Arial"/>
        </w:rPr>
      </w:pPr>
      <w:r>
        <w:rPr>
          <w:rFonts w:ascii="Arial" w:hAnsi="Arial" w:cs="Arial"/>
        </w:rPr>
        <w:t>Negative externalities for consumption</w:t>
      </w:r>
      <w:r w:rsidR="00D410FF">
        <w:rPr>
          <w:rFonts w:ascii="Arial" w:hAnsi="Arial" w:cs="Arial"/>
        </w:rPr>
        <w:t xml:space="preserve"> of electronical</w:t>
      </w:r>
      <w:r>
        <w:rPr>
          <w:rFonts w:ascii="Arial" w:hAnsi="Arial" w:cs="Arial"/>
        </w:rPr>
        <w:t>: e-waste</w:t>
      </w:r>
      <w:r w:rsidR="00D410FF">
        <w:rPr>
          <w:rFonts w:ascii="Arial" w:hAnsi="Arial" w:cs="Arial"/>
        </w:rPr>
        <w:t xml:space="preserve"> and the environment</w:t>
      </w:r>
    </w:p>
    <w:p w14:paraId="66207CF3" w14:textId="77777777" w:rsidR="008C70D3" w:rsidRDefault="00A455D0">
      <w:pPr>
        <w:rPr>
          <w:rFonts w:ascii="Arial" w:hAnsi="Arial" w:cs="Arial"/>
        </w:rPr>
      </w:pPr>
      <w:hyperlink r:id="rId7" w:history="1">
        <w:r w:rsidR="008C70D3" w:rsidRPr="00B0733A">
          <w:rPr>
            <w:rStyle w:val="Hyperlink"/>
            <w:rFonts w:ascii="Arial" w:hAnsi="Arial" w:cs="Arial"/>
          </w:rPr>
          <w:t>https://www.businessinsider.in/Developing-countries-like-India-bear-the-brunt-of-global-e-waste/articleshow/68077810.cms</w:t>
        </w:r>
      </w:hyperlink>
    </w:p>
    <w:p w14:paraId="07665285" w14:textId="77777777" w:rsidR="008C70D3" w:rsidRDefault="008C70D3">
      <w:pPr>
        <w:rPr>
          <w:rFonts w:ascii="Arial" w:hAnsi="Arial" w:cs="Arial"/>
          <w:bCs/>
        </w:rPr>
      </w:pPr>
      <w:r w:rsidRPr="008C70D3">
        <w:rPr>
          <w:rFonts w:ascii="Arial" w:hAnsi="Arial" w:cs="Arial"/>
          <w:bCs/>
        </w:rPr>
        <w:t>As a result of the massive production of electronics in the world, especially countries like the US, Australia and China, there are exceeding e-wastes as well. India, for instance, as a developing country, is receiving these e-wastes</w:t>
      </w:r>
      <w:r w:rsidR="00D410FF">
        <w:rPr>
          <w:rFonts w:ascii="Arial" w:hAnsi="Arial" w:cs="Arial"/>
          <w:bCs/>
        </w:rPr>
        <w:t xml:space="preserve"> and help bearing the negative externalities of using electronics</w:t>
      </w:r>
      <w:r w:rsidRPr="008C70D3">
        <w:rPr>
          <w:rFonts w:ascii="Arial" w:hAnsi="Arial" w:cs="Arial"/>
          <w:bCs/>
        </w:rPr>
        <w:t>.</w:t>
      </w:r>
      <w:r w:rsidRPr="00D410FF">
        <w:rPr>
          <w:rFonts w:ascii="Arial" w:hAnsi="Arial" w:cs="Arial"/>
          <w:bCs/>
        </w:rPr>
        <w:t xml:space="preserve"> </w:t>
      </w:r>
      <w:r w:rsidRPr="008C70D3">
        <w:rPr>
          <w:rFonts w:ascii="Arial" w:hAnsi="Arial" w:cs="Arial"/>
          <w:bCs/>
        </w:rPr>
        <w:t>This informal recycling operations result in have severe health impacts and cause environmental damage</w:t>
      </w:r>
      <w:r w:rsidR="00D410FF">
        <w:rPr>
          <w:rFonts w:ascii="Arial" w:hAnsi="Arial" w:cs="Arial"/>
          <w:bCs/>
        </w:rPr>
        <w:t>, which is another negative externality produced by the consumption of electronic devices, and thus lead to the failure of the electronical market.</w:t>
      </w:r>
    </w:p>
    <w:p w14:paraId="7B785C6E" w14:textId="77777777" w:rsidR="00D410FF" w:rsidRDefault="00D410FF">
      <w:pPr>
        <w:rPr>
          <w:rFonts w:ascii="Arial" w:hAnsi="Arial" w:cs="Arial"/>
          <w:bCs/>
        </w:rPr>
      </w:pPr>
      <w:r>
        <w:rPr>
          <w:rFonts w:ascii="Arial" w:hAnsi="Arial" w:cs="Arial"/>
          <w:bCs/>
        </w:rPr>
        <w:t>One possible way to deal with this issue is to c</w:t>
      </w:r>
      <w:r w:rsidRPr="00D410FF">
        <w:rPr>
          <w:rFonts w:ascii="Arial" w:hAnsi="Arial" w:cs="Arial"/>
          <w:bCs/>
        </w:rPr>
        <w:t>larify international guidelines for re-integrating discarded technology into new products</w:t>
      </w:r>
    </w:p>
    <w:p w14:paraId="537ED6EE" w14:textId="77777777" w:rsidR="00D410FF" w:rsidRDefault="00D410FF">
      <w:pPr>
        <w:rPr>
          <w:rFonts w:ascii="Arial" w:hAnsi="Arial" w:cs="Arial"/>
          <w:bCs/>
        </w:rPr>
      </w:pPr>
      <w:r>
        <w:rPr>
          <w:rFonts w:ascii="Arial" w:hAnsi="Arial" w:cs="Arial" w:hint="eastAsia"/>
          <w:bCs/>
        </w:rPr>
        <w:t>H</w:t>
      </w:r>
      <w:r>
        <w:rPr>
          <w:rFonts w:ascii="Arial" w:hAnsi="Arial" w:cs="Arial"/>
          <w:bCs/>
        </w:rPr>
        <w:t xml:space="preserve">owever, </w:t>
      </w:r>
      <w:r w:rsidRPr="00D410FF">
        <w:rPr>
          <w:rFonts w:ascii="Arial" w:hAnsi="Arial" w:cs="Arial"/>
          <w:bCs/>
        </w:rPr>
        <w:t xml:space="preserve">80% of </w:t>
      </w:r>
      <w:r>
        <w:rPr>
          <w:rFonts w:ascii="Arial" w:hAnsi="Arial" w:cs="Arial"/>
          <w:bCs/>
        </w:rPr>
        <w:t xml:space="preserve">all the </w:t>
      </w:r>
      <w:r w:rsidRPr="00D410FF">
        <w:rPr>
          <w:rFonts w:ascii="Arial" w:hAnsi="Arial" w:cs="Arial"/>
          <w:bCs/>
        </w:rPr>
        <w:t xml:space="preserve">e-waste isn’t documented </w:t>
      </w:r>
      <w:r>
        <w:rPr>
          <w:rFonts w:ascii="Arial" w:hAnsi="Arial" w:cs="Arial"/>
          <w:bCs/>
        </w:rPr>
        <w:t>and we do need to create an e-waste circular economy or think of other possible ways in order to solve this severe environmental issue and make a sustainable future:)</w:t>
      </w:r>
    </w:p>
    <w:p w14:paraId="440842C0" w14:textId="77777777" w:rsidR="00D410FF" w:rsidRDefault="00D410FF">
      <w:pPr>
        <w:rPr>
          <w:rFonts w:ascii="Arial" w:hAnsi="Arial" w:cs="Arial"/>
          <w:bCs/>
        </w:rPr>
      </w:pPr>
    </w:p>
    <w:p w14:paraId="0BF594DF" w14:textId="77777777" w:rsidR="00526F2A" w:rsidRDefault="00526F2A">
      <w:pPr>
        <w:rPr>
          <w:rFonts w:ascii="Arial" w:hAnsi="Arial" w:cs="Arial"/>
          <w:bCs/>
        </w:rPr>
      </w:pPr>
    </w:p>
    <w:p w14:paraId="675CEFAC" w14:textId="77777777" w:rsidR="00526F2A" w:rsidRDefault="00526F2A" w:rsidP="004C5DA2">
      <w:pPr>
        <w:pStyle w:val="Heading1"/>
      </w:pPr>
      <w:r>
        <w:rPr>
          <w:rFonts w:hint="eastAsia"/>
        </w:rPr>
        <w:t>3</w:t>
      </w:r>
      <w:r>
        <w:t>/25</w:t>
      </w:r>
    </w:p>
    <w:p w14:paraId="73639051" w14:textId="77777777" w:rsidR="00526F2A" w:rsidRPr="00526F2A" w:rsidRDefault="00526F2A" w:rsidP="00526F2A">
      <w:pPr>
        <w:rPr>
          <w:rFonts w:ascii="Arial" w:hAnsi="Arial" w:cs="Arial"/>
        </w:rPr>
      </w:pPr>
      <w:r w:rsidRPr="00526F2A">
        <w:rPr>
          <w:rFonts w:ascii="Arial" w:hAnsi="Arial" w:cs="Arial"/>
        </w:rPr>
        <w:t>Asian stocks slump as US recession fears grip markets</w:t>
      </w:r>
    </w:p>
    <w:p w14:paraId="4DA476C6" w14:textId="77777777" w:rsidR="00526F2A" w:rsidRDefault="00A455D0">
      <w:pPr>
        <w:rPr>
          <w:rFonts w:ascii="Arial" w:hAnsi="Arial" w:cs="Arial"/>
          <w:bCs/>
        </w:rPr>
      </w:pPr>
      <w:hyperlink r:id="rId8" w:history="1">
        <w:r w:rsidR="00526F2A" w:rsidRPr="005559A4">
          <w:rPr>
            <w:rStyle w:val="Hyperlink"/>
            <w:rFonts w:ascii="Arial" w:hAnsi="Arial" w:cs="Arial"/>
            <w:bCs/>
          </w:rPr>
          <w:t>https://www.theguardian.com/business/2019/mar/25/stock-markets-bond-yields-slump-us-recession-wall-street-ftse-asia-pacific-australia-japan-fears-grip-markets</w:t>
        </w:r>
      </w:hyperlink>
    </w:p>
    <w:p w14:paraId="396D73CE" w14:textId="77777777" w:rsidR="00526F2A" w:rsidRDefault="00526F2A">
      <w:pPr>
        <w:rPr>
          <w:rFonts w:ascii="Arial" w:hAnsi="Arial" w:cs="Arial"/>
          <w:bCs/>
        </w:rPr>
      </w:pPr>
      <w:r>
        <w:rPr>
          <w:rFonts w:ascii="Arial" w:hAnsi="Arial" w:cs="Arial"/>
          <w:bCs/>
        </w:rPr>
        <w:t xml:space="preserve">It is frequently reported on news that </w:t>
      </w:r>
      <w:hyperlink r:id="rId9" w:history="1">
        <w:r w:rsidRPr="00526F2A">
          <w:rPr>
            <w:rFonts w:ascii="Arial" w:hAnsi="Arial" w:cs="Arial"/>
            <w:bCs/>
          </w:rPr>
          <w:t>United States could be heading for a recession</w:t>
        </w:r>
      </w:hyperlink>
      <w:r w:rsidRPr="00526F2A">
        <w:rPr>
          <w:rFonts w:ascii="Arial" w:hAnsi="Arial" w:cs="Arial"/>
          <w:bCs/>
        </w:rPr>
        <w:t>.</w:t>
      </w:r>
      <w:r>
        <w:rPr>
          <w:rFonts w:ascii="Arial" w:hAnsi="Arial" w:cs="Arial"/>
          <w:bCs/>
        </w:rPr>
        <w:t xml:space="preserve"> This news talks about a negative effect that this recession has on Asian Pacific stock market. </w:t>
      </w:r>
      <w:r w:rsidRPr="00526F2A">
        <w:rPr>
          <w:rFonts w:ascii="Arial" w:hAnsi="Arial" w:cs="Arial"/>
          <w:bCs/>
        </w:rPr>
        <w:t>Equities were sold off across </w:t>
      </w:r>
      <w:hyperlink r:id="rId10" w:history="1">
        <w:r w:rsidRPr="00526F2A">
          <w:rPr>
            <w:rFonts w:ascii="Arial" w:hAnsi="Arial" w:cs="Arial"/>
            <w:bCs/>
          </w:rPr>
          <w:t>Asia Pacific</w:t>
        </w:r>
      </w:hyperlink>
      <w:r>
        <w:rPr>
          <w:rFonts w:ascii="Arial" w:hAnsi="Arial" w:cs="Arial"/>
          <w:bCs/>
        </w:rPr>
        <w:t xml:space="preserve">, as mentioned in the news. It is </w:t>
      </w:r>
      <w:r w:rsidRPr="00526F2A">
        <w:rPr>
          <w:rFonts w:ascii="Arial" w:hAnsi="Arial" w:cs="Arial"/>
          <w:bCs/>
        </w:rPr>
        <w:t>a strong indicator of a downturn hitting the resource-rich country.</w:t>
      </w:r>
      <w:r>
        <w:rPr>
          <w:rFonts w:ascii="Arial" w:hAnsi="Arial" w:cs="Arial"/>
          <w:bCs/>
        </w:rPr>
        <w:t xml:space="preserve"> The reason for the impact lies in not only globalization, but also, probably, the vulnerability of Asian markets</w:t>
      </w:r>
      <w:r w:rsidRPr="00526F2A">
        <w:rPr>
          <w:rFonts w:ascii="Arial" w:hAnsi="Arial" w:cs="Arial"/>
          <w:bCs/>
        </w:rPr>
        <w:t xml:space="preserve">, since they're viewed by traders as riskier than US ones. When investors get nervous, they are more likely to offload </w:t>
      </w:r>
      <w:r>
        <w:rPr>
          <w:rFonts w:ascii="Arial" w:hAnsi="Arial" w:cs="Arial"/>
          <w:bCs/>
        </w:rPr>
        <w:t>them</w:t>
      </w:r>
      <w:r w:rsidRPr="00526F2A">
        <w:rPr>
          <w:rFonts w:ascii="Arial" w:hAnsi="Arial" w:cs="Arial"/>
          <w:bCs/>
        </w:rPr>
        <w:t xml:space="preserve"> and move into assets that are seen as less risk</w:t>
      </w:r>
      <w:r w:rsidR="00B909DA">
        <w:rPr>
          <w:rFonts w:ascii="Arial" w:hAnsi="Arial" w:cs="Arial"/>
          <w:bCs/>
        </w:rPr>
        <w:t>y</w:t>
      </w:r>
      <w:r w:rsidRPr="00526F2A">
        <w:rPr>
          <w:rFonts w:ascii="Arial" w:hAnsi="Arial" w:cs="Arial"/>
          <w:bCs/>
        </w:rPr>
        <w:t>.</w:t>
      </w:r>
    </w:p>
    <w:p w14:paraId="37007290" w14:textId="77777777" w:rsidR="004C5DA2" w:rsidRDefault="004C5DA2">
      <w:pPr>
        <w:rPr>
          <w:rFonts w:ascii="Arial" w:hAnsi="Arial" w:cs="Arial"/>
          <w:bCs/>
        </w:rPr>
      </w:pPr>
    </w:p>
    <w:p w14:paraId="2737D827" w14:textId="77777777" w:rsidR="004C5DA2" w:rsidRDefault="004C5DA2" w:rsidP="004C5DA2">
      <w:pPr>
        <w:pStyle w:val="Heading1"/>
      </w:pPr>
      <w:r>
        <w:lastRenderedPageBreak/>
        <w:t>3/26</w:t>
      </w:r>
    </w:p>
    <w:p w14:paraId="246C21D8" w14:textId="77777777" w:rsidR="004C5DA2" w:rsidRPr="004C5DA2" w:rsidRDefault="004C5DA2">
      <w:pPr>
        <w:rPr>
          <w:rFonts w:ascii="Arial" w:hAnsi="Arial" w:cs="Arial"/>
        </w:rPr>
      </w:pPr>
      <w:r w:rsidRPr="004C5DA2">
        <w:rPr>
          <w:rFonts w:ascii="Arial" w:hAnsi="Arial" w:cs="Arial"/>
        </w:rPr>
        <w:t>What's going on with the UK economy?</w:t>
      </w:r>
    </w:p>
    <w:p w14:paraId="635B0E7E" w14:textId="77777777" w:rsidR="004C5DA2" w:rsidRDefault="004C5DA2">
      <w:pPr>
        <w:rPr>
          <w:rFonts w:ascii="Arial" w:hAnsi="Arial" w:cs="Arial"/>
          <w:bCs/>
        </w:rPr>
      </w:pPr>
      <w:hyperlink r:id="rId11" w:history="1">
        <w:r w:rsidRPr="006D6A37">
          <w:rPr>
            <w:rStyle w:val="Hyperlink"/>
            <w:rFonts w:ascii="Arial" w:hAnsi="Arial" w:cs="Arial"/>
            <w:bCs/>
          </w:rPr>
          <w:t>https://www.bbc.com/news/business-47655114</w:t>
        </w:r>
      </w:hyperlink>
    </w:p>
    <w:p w14:paraId="3747EC5D" w14:textId="6179280E" w:rsidR="004C5DA2" w:rsidRDefault="004C5DA2">
      <w:pPr>
        <w:rPr>
          <w:rFonts w:ascii="Arial" w:hAnsi="Arial" w:cs="Arial"/>
          <w:bCs/>
        </w:rPr>
      </w:pPr>
      <w:r>
        <w:rPr>
          <w:rFonts w:ascii="Arial" w:hAnsi="Arial" w:cs="Arial"/>
          <w:bCs/>
        </w:rPr>
        <w:t xml:space="preserve">The news article gives a detailed analysis on UK’s current economy after Brexit. It is reported that the UK economy is in its Goldilocks state, meaning that it is growing just at the right pace. It just reaches its highest employment rate over the past 25 years with </w:t>
      </w:r>
      <w:r w:rsidR="00386BB1">
        <w:rPr>
          <w:rFonts w:ascii="Arial" w:hAnsi="Arial" w:cs="Arial"/>
          <w:bCs/>
        </w:rPr>
        <w:t xml:space="preserve">constantly </w:t>
      </w:r>
      <w:r>
        <w:rPr>
          <w:rFonts w:ascii="Arial" w:hAnsi="Arial" w:cs="Arial"/>
          <w:bCs/>
        </w:rPr>
        <w:t xml:space="preserve">growing wages; inflation is right at the official target; However, the economy growth is not as promising. It keeps growing albeit at a lower and lower pace. The reason may attribute to low business investment as well as the decrease in trading with EU and China. However, the news also mentions in the end that regardless of the rapid growth right now, UK economy may also be in danger </w:t>
      </w:r>
      <w:r w:rsidR="00C31CBE">
        <w:rPr>
          <w:rFonts w:ascii="Arial" w:hAnsi="Arial" w:cs="Arial"/>
          <w:bCs/>
        </w:rPr>
        <w:t xml:space="preserve">because of the slowing of global economy. </w:t>
      </w:r>
    </w:p>
    <w:p w14:paraId="5D437789" w14:textId="77777777" w:rsidR="00386BB1" w:rsidRDefault="00386BB1">
      <w:pPr>
        <w:rPr>
          <w:rFonts w:ascii="Arial" w:hAnsi="Arial" w:cs="Arial"/>
          <w:bCs/>
        </w:rPr>
      </w:pPr>
    </w:p>
    <w:p w14:paraId="004DB51D" w14:textId="3C46020B" w:rsidR="00386BB1" w:rsidRPr="00386BB1" w:rsidRDefault="00386BB1">
      <w:pPr>
        <w:rPr>
          <w:rFonts w:ascii="Arial" w:hAnsi="Arial" w:cs="Arial"/>
          <w:b/>
          <w:bCs/>
        </w:rPr>
      </w:pPr>
      <w:r w:rsidRPr="00386BB1">
        <w:rPr>
          <w:rFonts w:ascii="Arial" w:hAnsi="Arial" w:cs="Arial"/>
          <w:b/>
          <w:bCs/>
        </w:rPr>
        <w:t>4/28</w:t>
      </w:r>
    </w:p>
    <w:p w14:paraId="73AA37A0" w14:textId="77777777" w:rsidR="00386BB1" w:rsidRPr="000926DA" w:rsidRDefault="00386BB1" w:rsidP="00386BB1">
      <w:pPr>
        <w:rPr>
          <w:rFonts w:ascii="Arial" w:hAnsi="Arial" w:cs="Arial"/>
          <w:b/>
          <w:bCs/>
        </w:rPr>
      </w:pPr>
      <w:bookmarkStart w:id="0" w:name="_GoBack"/>
      <w:r w:rsidRPr="000926DA">
        <w:rPr>
          <w:rFonts w:ascii="Arial" w:hAnsi="Arial" w:cs="Arial"/>
          <w:b/>
          <w:bCs/>
        </w:rPr>
        <w:t>From 'consent football' to 'pin the organ on the body': sex education around the world</w:t>
      </w:r>
    </w:p>
    <w:p w14:paraId="25EE956C" w14:textId="77777777" w:rsidR="00386BB1" w:rsidRDefault="00386BB1" w:rsidP="00386BB1">
      <w:pPr>
        <w:widowControl/>
        <w:jc w:val="left"/>
      </w:pPr>
      <w:hyperlink r:id="rId12" w:history="1">
        <w:r>
          <w:rPr>
            <w:rStyle w:val="Hyperlink"/>
          </w:rPr>
          <w:t>https://www.theguardian.com/education/2019/apr/27/sex-education-around-the-world</w:t>
        </w:r>
      </w:hyperlink>
    </w:p>
    <w:p w14:paraId="64C9321E" w14:textId="1813332F" w:rsidR="00386BB1" w:rsidRDefault="00386BB1">
      <w:pPr>
        <w:rPr>
          <w:rFonts w:ascii="Arial" w:hAnsi="Arial" w:cs="Arial"/>
          <w:bCs/>
        </w:rPr>
      </w:pPr>
      <w:r>
        <w:rPr>
          <w:rFonts w:ascii="Arial" w:hAnsi="Arial" w:cs="Arial"/>
          <w:bCs/>
        </w:rPr>
        <w:t xml:space="preserve">Over the years, sex education never fails to be heatedly debated among all educators around the world. </w:t>
      </w:r>
    </w:p>
    <w:p w14:paraId="339F422E" w14:textId="1F046B9F" w:rsidR="000926DA" w:rsidRDefault="00D345B3">
      <w:pPr>
        <w:rPr>
          <w:rFonts w:ascii="Arial" w:hAnsi="Arial" w:cs="Arial"/>
          <w:bCs/>
        </w:rPr>
      </w:pPr>
      <w:r>
        <w:rPr>
          <w:rFonts w:ascii="Arial" w:hAnsi="Arial" w:cs="Arial"/>
          <w:bCs/>
        </w:rPr>
        <w:t>As a measure of birth control, sex education can lower birth rate and fertility in the society. Smaller families can have more educated and generally more healthier children, which will result in labor forces with higher quality and thus increase the productivity and boost economic development in a country.</w:t>
      </w:r>
    </w:p>
    <w:p w14:paraId="77BB97C5" w14:textId="72BA4E8F" w:rsidR="00386BB1" w:rsidRDefault="00386BB1">
      <w:pPr>
        <w:rPr>
          <w:rFonts w:ascii="Arial" w:hAnsi="Arial" w:cs="Arial"/>
          <w:bCs/>
        </w:rPr>
      </w:pPr>
    </w:p>
    <w:p w14:paraId="7064B6A9" w14:textId="44A99325" w:rsidR="00386BB1" w:rsidRPr="000926DA" w:rsidRDefault="00386BB1" w:rsidP="000926DA">
      <w:pPr>
        <w:rPr>
          <w:rFonts w:ascii="Arial" w:hAnsi="Arial" w:cs="Arial"/>
          <w:b/>
          <w:bCs/>
        </w:rPr>
      </w:pPr>
      <w:r w:rsidRPr="000926DA">
        <w:rPr>
          <w:rFonts w:ascii="Arial" w:hAnsi="Arial" w:cs="Arial"/>
          <w:b/>
          <w:bCs/>
        </w:rPr>
        <w:t>Does Nigeria have too many doctors to worry about a 'brain drain'?</w:t>
      </w:r>
    </w:p>
    <w:p w14:paraId="324CE26C" w14:textId="77777777" w:rsidR="00386BB1" w:rsidRDefault="00386BB1" w:rsidP="00386BB1">
      <w:pPr>
        <w:widowControl/>
        <w:jc w:val="left"/>
      </w:pPr>
      <w:r>
        <w:fldChar w:fldCharType="begin"/>
      </w:r>
      <w:r>
        <w:instrText xml:space="preserve"> HYPERLINK "https://www.bbc.com/news/world-africa-45473036" </w:instrText>
      </w:r>
      <w:r>
        <w:fldChar w:fldCharType="separate"/>
      </w:r>
      <w:r>
        <w:rPr>
          <w:rStyle w:val="Hyperlink"/>
        </w:rPr>
        <w:t>https://www.bbc.com/news/world-africa-45473036</w:t>
      </w:r>
      <w:r>
        <w:fldChar w:fldCharType="end"/>
      </w:r>
    </w:p>
    <w:p w14:paraId="4029D40E" w14:textId="62EB98A4" w:rsidR="004C5DA2" w:rsidRDefault="000926DA">
      <w:pPr>
        <w:rPr>
          <w:rFonts w:ascii="Arial" w:hAnsi="Arial" w:cs="Arial"/>
          <w:bCs/>
        </w:rPr>
      </w:pPr>
      <w:r>
        <w:rPr>
          <w:rFonts w:ascii="Arial" w:hAnsi="Arial" w:cs="Arial"/>
          <w:bCs/>
        </w:rPr>
        <w:t>D</w:t>
      </w:r>
      <w:r w:rsidR="00386BB1">
        <w:rPr>
          <w:rFonts w:ascii="Arial" w:hAnsi="Arial" w:cs="Arial"/>
          <w:bCs/>
        </w:rPr>
        <w:t>ue to the lack of basic equipment</w:t>
      </w:r>
      <w:r>
        <w:rPr>
          <w:rFonts w:ascii="Arial" w:hAnsi="Arial" w:cs="Arial"/>
          <w:bCs/>
        </w:rPr>
        <w:t xml:space="preserve"> and low income</w:t>
      </w:r>
      <w:r w:rsidR="00386BB1">
        <w:rPr>
          <w:rFonts w:ascii="Arial" w:hAnsi="Arial" w:cs="Arial"/>
          <w:bCs/>
        </w:rPr>
        <w:t xml:space="preserve">, Nigerian doctors are quitting their jobs and moving </w:t>
      </w:r>
      <w:r>
        <w:rPr>
          <w:rFonts w:ascii="Arial" w:hAnsi="Arial" w:cs="Arial"/>
          <w:bCs/>
        </w:rPr>
        <w:t>abroad.</w:t>
      </w:r>
    </w:p>
    <w:p w14:paraId="28547F7C" w14:textId="034BAF50" w:rsidR="000926DA" w:rsidRDefault="000926DA">
      <w:pPr>
        <w:rPr>
          <w:rFonts w:ascii="Arial" w:hAnsi="Arial" w:cs="Arial"/>
          <w:bCs/>
        </w:rPr>
      </w:pPr>
      <w:r>
        <w:rPr>
          <w:rFonts w:ascii="Arial" w:hAnsi="Arial" w:cs="Arial"/>
          <w:bCs/>
        </w:rPr>
        <w:t>The extreme lack of doctors and other medical facilities can further worsen health issues in Nigeria, and thus leads to fewer labor forces, and lower productivity, finally slows down economic development, which, in turn, leads to less fund for medical facilities.</w:t>
      </w:r>
    </w:p>
    <w:bookmarkEnd w:id="0"/>
    <w:p w14:paraId="5EF98346" w14:textId="77777777" w:rsidR="000926DA" w:rsidRPr="004C5DA2" w:rsidRDefault="000926DA">
      <w:pPr>
        <w:rPr>
          <w:rFonts w:ascii="Arial" w:hAnsi="Arial" w:cs="Arial"/>
          <w:bCs/>
        </w:rPr>
      </w:pPr>
    </w:p>
    <w:p w14:paraId="1FB8F19C" w14:textId="77777777" w:rsidR="00D410FF" w:rsidRPr="00D410FF" w:rsidRDefault="00D410FF">
      <w:pPr>
        <w:rPr>
          <w:rFonts w:ascii="Arial" w:hAnsi="Arial" w:cs="Arial"/>
          <w:bCs/>
        </w:rPr>
      </w:pPr>
      <w:r w:rsidRPr="00D410FF">
        <w:rPr>
          <w:rFonts w:ascii="Arial" w:hAnsi="Arial" w:cs="Arial"/>
          <w:bCs/>
        </w:rPr>
        <w:br/>
      </w:r>
    </w:p>
    <w:sectPr w:rsidR="00D410FF" w:rsidRPr="00D410F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F9907" w14:textId="77777777" w:rsidR="00A455D0" w:rsidRDefault="00A455D0" w:rsidP="00526F2A">
      <w:r>
        <w:separator/>
      </w:r>
    </w:p>
  </w:endnote>
  <w:endnote w:type="continuationSeparator" w:id="0">
    <w:p w14:paraId="27F2621B" w14:textId="77777777" w:rsidR="00A455D0" w:rsidRDefault="00A455D0" w:rsidP="0052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3024" w14:textId="77777777" w:rsidR="00A455D0" w:rsidRDefault="00A455D0" w:rsidP="00526F2A">
      <w:r>
        <w:separator/>
      </w:r>
    </w:p>
  </w:footnote>
  <w:footnote w:type="continuationSeparator" w:id="0">
    <w:p w14:paraId="7873ADF8" w14:textId="77777777" w:rsidR="00A455D0" w:rsidRDefault="00A455D0" w:rsidP="00526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1E"/>
    <w:rsid w:val="000926DA"/>
    <w:rsid w:val="00386BB1"/>
    <w:rsid w:val="004C5DA2"/>
    <w:rsid w:val="00526F2A"/>
    <w:rsid w:val="006013BA"/>
    <w:rsid w:val="007928E3"/>
    <w:rsid w:val="008C70D3"/>
    <w:rsid w:val="00994D66"/>
    <w:rsid w:val="00A455D0"/>
    <w:rsid w:val="00A86ACC"/>
    <w:rsid w:val="00B909DA"/>
    <w:rsid w:val="00C31CBE"/>
    <w:rsid w:val="00CE7111"/>
    <w:rsid w:val="00D30F7A"/>
    <w:rsid w:val="00D345B3"/>
    <w:rsid w:val="00D410FF"/>
    <w:rsid w:val="00DC57A5"/>
    <w:rsid w:val="00E7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EBE8"/>
  <w15:chartTrackingRefBased/>
  <w15:docId w15:val="{FC499A3C-D60E-48F2-9FE8-550651B0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74E1E"/>
    <w:pPr>
      <w:keepNext/>
      <w:keepLines/>
      <w:widowControl/>
      <w:ind w:left="10" w:right="2184" w:hanging="10"/>
      <w:jc w:val="left"/>
      <w:outlineLvl w:val="0"/>
    </w:pPr>
    <w:rPr>
      <w:rFonts w:ascii="Arial" w:eastAsia="Arial" w:hAnsi="Arial" w:cs="Arial"/>
      <w:b/>
      <w:bCs/>
      <w:color w:val="000000"/>
      <w:kern w:val="44"/>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E1E"/>
    <w:rPr>
      <w:rFonts w:ascii="Arial" w:eastAsia="Arial" w:hAnsi="Arial" w:cs="Arial"/>
      <w:b/>
      <w:bCs/>
      <w:color w:val="000000"/>
      <w:kern w:val="44"/>
      <w:sz w:val="24"/>
      <w:szCs w:val="44"/>
    </w:rPr>
  </w:style>
  <w:style w:type="character" w:styleId="Hyperlink">
    <w:name w:val="Hyperlink"/>
    <w:basedOn w:val="DefaultParagraphFont"/>
    <w:uiPriority w:val="99"/>
    <w:unhideWhenUsed/>
    <w:rsid w:val="00E74E1E"/>
    <w:rPr>
      <w:color w:val="0563C1" w:themeColor="hyperlink"/>
      <w:u w:val="single"/>
    </w:rPr>
  </w:style>
  <w:style w:type="character" w:styleId="UnresolvedMention">
    <w:name w:val="Unresolved Mention"/>
    <w:basedOn w:val="DefaultParagraphFont"/>
    <w:uiPriority w:val="99"/>
    <w:semiHidden/>
    <w:unhideWhenUsed/>
    <w:rsid w:val="00E74E1E"/>
    <w:rPr>
      <w:color w:val="605E5C"/>
      <w:shd w:val="clear" w:color="auto" w:fill="E1DFDD"/>
    </w:rPr>
  </w:style>
  <w:style w:type="character" w:styleId="Strong">
    <w:name w:val="Strong"/>
    <w:basedOn w:val="DefaultParagraphFont"/>
    <w:uiPriority w:val="22"/>
    <w:qFormat/>
    <w:rsid w:val="008C70D3"/>
    <w:rPr>
      <w:b/>
      <w:bCs/>
    </w:rPr>
  </w:style>
  <w:style w:type="paragraph" w:styleId="Header">
    <w:name w:val="header"/>
    <w:basedOn w:val="Normal"/>
    <w:link w:val="HeaderChar"/>
    <w:uiPriority w:val="99"/>
    <w:unhideWhenUsed/>
    <w:rsid w:val="00526F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6F2A"/>
    <w:rPr>
      <w:sz w:val="18"/>
      <w:szCs w:val="18"/>
    </w:rPr>
  </w:style>
  <w:style w:type="paragraph" w:styleId="Footer">
    <w:name w:val="footer"/>
    <w:basedOn w:val="Normal"/>
    <w:link w:val="FooterChar"/>
    <w:uiPriority w:val="99"/>
    <w:unhideWhenUsed/>
    <w:rsid w:val="00526F2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6F2A"/>
    <w:rPr>
      <w:sz w:val="18"/>
      <w:szCs w:val="18"/>
    </w:rPr>
  </w:style>
  <w:style w:type="character" w:styleId="FollowedHyperlink">
    <w:name w:val="FollowedHyperlink"/>
    <w:basedOn w:val="DefaultParagraphFont"/>
    <w:uiPriority w:val="99"/>
    <w:semiHidden/>
    <w:unhideWhenUsed/>
    <w:rsid w:val="00092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92004">
      <w:bodyDiv w:val="1"/>
      <w:marLeft w:val="0"/>
      <w:marRight w:val="0"/>
      <w:marTop w:val="0"/>
      <w:marBottom w:val="0"/>
      <w:divBdr>
        <w:top w:val="none" w:sz="0" w:space="0" w:color="auto"/>
        <w:left w:val="none" w:sz="0" w:space="0" w:color="auto"/>
        <w:bottom w:val="none" w:sz="0" w:space="0" w:color="auto"/>
        <w:right w:val="none" w:sz="0" w:space="0" w:color="auto"/>
      </w:divBdr>
    </w:div>
    <w:div w:id="1151869512">
      <w:bodyDiv w:val="1"/>
      <w:marLeft w:val="0"/>
      <w:marRight w:val="0"/>
      <w:marTop w:val="0"/>
      <w:marBottom w:val="0"/>
      <w:divBdr>
        <w:top w:val="none" w:sz="0" w:space="0" w:color="auto"/>
        <w:left w:val="none" w:sz="0" w:space="0" w:color="auto"/>
        <w:bottom w:val="none" w:sz="0" w:space="0" w:color="auto"/>
        <w:right w:val="none" w:sz="0" w:space="0" w:color="auto"/>
      </w:divBdr>
    </w:div>
    <w:div w:id="1178158525">
      <w:bodyDiv w:val="1"/>
      <w:marLeft w:val="0"/>
      <w:marRight w:val="0"/>
      <w:marTop w:val="0"/>
      <w:marBottom w:val="0"/>
      <w:divBdr>
        <w:top w:val="none" w:sz="0" w:space="0" w:color="auto"/>
        <w:left w:val="none" w:sz="0" w:space="0" w:color="auto"/>
        <w:bottom w:val="none" w:sz="0" w:space="0" w:color="auto"/>
        <w:right w:val="none" w:sz="0" w:space="0" w:color="auto"/>
      </w:divBdr>
    </w:div>
    <w:div w:id="1188521176">
      <w:bodyDiv w:val="1"/>
      <w:marLeft w:val="0"/>
      <w:marRight w:val="0"/>
      <w:marTop w:val="0"/>
      <w:marBottom w:val="0"/>
      <w:divBdr>
        <w:top w:val="none" w:sz="0" w:space="0" w:color="auto"/>
        <w:left w:val="none" w:sz="0" w:space="0" w:color="auto"/>
        <w:bottom w:val="none" w:sz="0" w:space="0" w:color="auto"/>
        <w:right w:val="none" w:sz="0" w:space="0" w:color="auto"/>
      </w:divBdr>
    </w:div>
    <w:div w:id="15917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business/2019/mar/25/stock-markets-bond-yields-slump-us-recession-wall-street-ftse-asia-pacific-australia-japan-fears-grip-marke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usinessinsider.in/Developing-countries-like-India-bear-the-brunt-of-global-e-waste/articleshow/68077810.cms" TargetMode="External"/><Relationship Id="rId12" Type="http://schemas.openxmlformats.org/officeDocument/2006/relationships/hyperlink" Target="https://www.theguardian.com/education/2019/apr/27/sex-education-around-the-wor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9/01/18/opinion/microsoft-seattle-housing.html" TargetMode="External"/><Relationship Id="rId11" Type="http://schemas.openxmlformats.org/officeDocument/2006/relationships/hyperlink" Target="https://www.bbc.com/news/business-47655114" TargetMode="External"/><Relationship Id="rId5" Type="http://schemas.openxmlformats.org/officeDocument/2006/relationships/endnotes" Target="endnotes.xml"/><Relationship Id="rId10" Type="http://schemas.openxmlformats.org/officeDocument/2006/relationships/hyperlink" Target="https://www.theguardian.com/world/asia-pacific" TargetMode="External"/><Relationship Id="rId4" Type="http://schemas.openxmlformats.org/officeDocument/2006/relationships/footnotes" Target="footnotes.xml"/><Relationship Id="rId9" Type="http://schemas.openxmlformats.org/officeDocument/2006/relationships/hyperlink" Target="https://www.theguardian.com/business/2019/mar/22/eurozone-suffers-sharp-decline-manufacturing-activit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Ruiyan Huang</cp:lastModifiedBy>
  <cp:revision>7</cp:revision>
  <dcterms:created xsi:type="dcterms:W3CDTF">2019-02-17T09:17:00Z</dcterms:created>
  <dcterms:modified xsi:type="dcterms:W3CDTF">2019-04-28T01:17:00Z</dcterms:modified>
</cp:coreProperties>
</file>