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4A3B" w:rsidRDefault="00AB4A3B" w:rsidP="00AB4A3B">
      <w:pPr>
        <w:pStyle w:val="a3"/>
        <w:spacing w:before="0" w:beforeAutospacing="0" w:after="0" w:afterAutospacing="0" w:line="34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Shirley Hodgson, Emeritus professor of Cancer Genetics, </w:t>
      </w:r>
      <w:hyperlink r:id="rId5" w:history="1">
        <w:r>
          <w:rPr>
            <w:rStyle w:val="a4"/>
            <w:rFonts w:ascii="Arial" w:hAnsi="Arial" w:cs="Arial"/>
            <w:b/>
            <w:bCs/>
            <w:color w:val="234B7B"/>
          </w:rPr>
          <w:t>St George's University of London</w:t>
        </w:r>
      </w:hyperlink>
      <w:r>
        <w:rPr>
          <w:rFonts w:ascii="Arial" w:hAnsi="Arial" w:cs="Arial"/>
          <w:color w:val="333333"/>
        </w:rPr>
        <w:t xml:space="preserve"> said: “I think a worldwide ban on gene editing is not possible, since the horse has bolted. </w:t>
      </w:r>
    </w:p>
    <w:p w:rsidR="00AB4A3B" w:rsidRDefault="00AB4A3B" w:rsidP="00AB4A3B">
      <w:pPr>
        <w:pStyle w:val="a3"/>
        <w:spacing w:before="0" w:beforeAutospacing="0" w:after="0" w:afterAutospacing="0" w:line="34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“It would not be a good idea to impose a moratorium on this technique, since it is a really important and useful new technique with many possibilities for improving many aspects of medical practice such as cancer treatments. </w:t>
      </w:r>
    </w:p>
    <w:p w:rsidR="00AB4A3B" w:rsidRDefault="00AB4A3B" w:rsidP="00AB4A3B">
      <w:pPr>
        <w:pStyle w:val="a3"/>
        <w:spacing w:before="0" w:beforeAutospacing="0" w:after="0" w:afterAutospacing="0" w:line="34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“A ban would either prevent important research in this area or drive it underground.” </w:t>
      </w:r>
    </w:p>
    <w:p w:rsidR="00AB4A3B" w:rsidRDefault="00AB4A3B" w:rsidP="00AB4A3B">
      <w:pPr>
        <w:pStyle w:val="a3"/>
        <w:spacing w:before="0" w:beforeAutospacing="0" w:after="0" w:afterAutospacing="0" w:line="34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Darren Griffin, Professor of Genetics at the </w:t>
      </w:r>
      <w:hyperlink r:id="rId6" w:history="1">
        <w:r>
          <w:rPr>
            <w:rStyle w:val="a4"/>
            <w:rFonts w:ascii="Arial" w:hAnsi="Arial" w:cs="Arial"/>
            <w:b/>
            <w:bCs/>
            <w:color w:val="234B7B"/>
          </w:rPr>
          <w:t>University of Kent</w:t>
        </w:r>
      </w:hyperlink>
      <w:r>
        <w:rPr>
          <w:rFonts w:ascii="Arial" w:hAnsi="Arial" w:cs="Arial"/>
          <w:color w:val="333333"/>
        </w:rPr>
        <w:t xml:space="preserve"> added: “I think there needs to be less haste and more research and an agreement that we don’t do it on humans for now until we get a better idea of the outcome. </w:t>
      </w:r>
    </w:p>
    <w:p w:rsidR="00AB4A3B" w:rsidRDefault="00AB4A3B" w:rsidP="00AB4A3B">
      <w:pPr>
        <w:pStyle w:val="a3"/>
        <w:spacing w:before="0" w:beforeAutospacing="0" w:after="0" w:afterAutospacing="0" w:line="34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“But if make a worldwide ban then you really do risk driving the whole thing underground. We need a set of guidelines which say, ‘let’s not do it on the human germline, but let’s do some regulated research. That will also give the social scientists an </w:t>
      </w:r>
      <w:proofErr w:type="gramStart"/>
      <w:r>
        <w:rPr>
          <w:rFonts w:ascii="Arial" w:hAnsi="Arial" w:cs="Arial"/>
          <w:color w:val="333333"/>
        </w:rPr>
        <w:t>lawyers</w:t>
      </w:r>
      <w:proofErr w:type="gramEnd"/>
      <w:r>
        <w:rPr>
          <w:rFonts w:ascii="Arial" w:hAnsi="Arial" w:cs="Arial"/>
          <w:color w:val="333333"/>
        </w:rPr>
        <w:t xml:space="preserve"> time to catch up.” </w:t>
      </w:r>
    </w:p>
    <w:p w:rsidR="00747CD8" w:rsidRDefault="00747CD8"/>
    <w:p w:rsidR="00AB4A3B" w:rsidRDefault="00AB4A3B"/>
    <w:p w:rsidR="00AB4A3B" w:rsidRDefault="00AB4A3B"/>
    <w:p w:rsidR="00AB4A3B" w:rsidRDefault="00AB4A3B"/>
    <w:p w:rsidR="00AB4A3B" w:rsidRDefault="00AB4A3B"/>
    <w:p w:rsidR="00AB4A3B" w:rsidRDefault="00AB4A3B">
      <w:pPr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“Gene editing of human embryos to eliminate disease should be considered to be ethically the same as using laser surgery to correct eye defects, or a surgeon operating on a baby to repair a congenital heart defect,” molecular geneticist </w:t>
      </w:r>
      <w:hyperlink r:id="rId7" w:tgtFrame="_blank" w:history="1">
        <w:r>
          <w:rPr>
            <w:rStyle w:val="a4"/>
            <w:rFonts w:ascii="Georgia" w:hAnsi="Georgia"/>
            <w:color w:val="0A7CC4"/>
            <w:sz w:val="27"/>
            <w:szCs w:val="27"/>
            <w:u w:val="none"/>
          </w:rPr>
          <w:t>Johnjoe McFadden wrote in The Guardian</w:t>
        </w:r>
      </w:hyperlink>
      <w:r>
        <w:rPr>
          <w:rFonts w:ascii="Georgia" w:hAnsi="Georgia"/>
          <w:color w:val="000000"/>
          <w:sz w:val="27"/>
          <w:szCs w:val="27"/>
        </w:rPr>
        <w:t>, supporting Britain's approval. “DNA is just another bit of our body that might go wrong.”</w:t>
      </w:r>
    </w:p>
    <w:p w:rsidR="00AB4A3B" w:rsidRDefault="00AB4A3B"/>
    <w:p w:rsidR="00AB4A3B" w:rsidRDefault="00AB4A3B"/>
    <w:p w:rsidR="00AB4A3B" w:rsidRDefault="00AB4A3B"/>
    <w:p w:rsidR="00AB4A3B" w:rsidRDefault="00AB4A3B"/>
    <w:p w:rsidR="00AB4A3B" w:rsidRPr="00AB4A3B" w:rsidRDefault="00AB4A3B" w:rsidP="00AB4A3B">
      <w:pPr>
        <w:widowControl/>
        <w:spacing w:line="437" w:lineRule="atLeast"/>
        <w:jc w:val="left"/>
        <w:textAlignment w:val="baseline"/>
        <w:outlineLvl w:val="1"/>
        <w:rPr>
          <w:rFonts w:ascii="Arial" w:eastAsia="宋体" w:hAnsi="Arial" w:cs="Arial"/>
          <w:b/>
          <w:bCs/>
          <w:color w:val="14354D"/>
          <w:kern w:val="0"/>
          <w:sz w:val="27"/>
          <w:szCs w:val="27"/>
        </w:rPr>
      </w:pPr>
      <w:r w:rsidRPr="00AB4A3B">
        <w:rPr>
          <w:rFonts w:ascii="Arial" w:eastAsia="宋体" w:hAnsi="Arial" w:cs="Arial"/>
          <w:b/>
          <w:bCs/>
          <w:color w:val="FF0000"/>
          <w:kern w:val="0"/>
          <w:sz w:val="27"/>
          <w:szCs w:val="27"/>
          <w:bdr w:val="none" w:sz="0" w:space="0" w:color="auto" w:frame="1"/>
        </w:rPr>
        <w:t>What are the pros of Gene editing?</w:t>
      </w:r>
    </w:p>
    <w:p w:rsidR="00AB4A3B" w:rsidRPr="00AB4A3B" w:rsidRDefault="00AB4A3B" w:rsidP="00AB4A3B">
      <w:pPr>
        <w:widowControl/>
        <w:numPr>
          <w:ilvl w:val="0"/>
          <w:numId w:val="1"/>
        </w:numPr>
        <w:spacing w:line="365" w:lineRule="atLeast"/>
        <w:ind w:left="450"/>
        <w:jc w:val="left"/>
        <w:textAlignment w:val="baseline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AB4A3B">
        <w:rPr>
          <w:rFonts w:ascii="Arial" w:eastAsia="宋体" w:hAnsi="Arial" w:cs="Arial"/>
          <w:color w:val="333333"/>
          <w:kern w:val="0"/>
          <w:sz w:val="23"/>
          <w:szCs w:val="23"/>
        </w:rPr>
        <w:t xml:space="preserve">CRISPR could be used </w:t>
      </w:r>
      <w:r w:rsidRPr="00AB4A3B">
        <w:rPr>
          <w:rFonts w:ascii="Arial" w:eastAsia="宋体" w:hAnsi="Arial" w:cs="Arial"/>
          <w:b/>
          <w:bCs/>
          <w:color w:val="333333"/>
          <w:kern w:val="0"/>
          <w:sz w:val="23"/>
          <w:szCs w:val="23"/>
          <w:bdr w:val="none" w:sz="0" w:space="0" w:color="auto" w:frame="1"/>
        </w:rPr>
        <w:t xml:space="preserve">to </w:t>
      </w:r>
      <w:hyperlink r:id="rId8" w:history="1">
        <w:r w:rsidRPr="00AB4A3B">
          <w:rPr>
            <w:rFonts w:ascii="Arial" w:eastAsia="宋体" w:hAnsi="Arial" w:cs="Arial"/>
            <w:b/>
            <w:bCs/>
            <w:color w:val="0000FF"/>
            <w:kern w:val="0"/>
            <w:sz w:val="23"/>
            <w:szCs w:val="23"/>
            <w:u w:val="single"/>
            <w:bdr w:val="none" w:sz="0" w:space="0" w:color="auto" w:frame="1"/>
          </w:rPr>
          <w:t>modify disease-causing genes</w:t>
        </w:r>
      </w:hyperlink>
      <w:r w:rsidRPr="00AB4A3B">
        <w:rPr>
          <w:rFonts w:ascii="Arial" w:eastAsia="宋体" w:hAnsi="Arial" w:cs="Arial"/>
          <w:color w:val="333333"/>
          <w:kern w:val="0"/>
          <w:sz w:val="23"/>
          <w:szCs w:val="23"/>
        </w:rPr>
        <w:t xml:space="preserve"> in embryos brought to term, removing the faulty script from the genetic code of that person’s future descendants as well. Genome editing (Gene editing) </w:t>
      </w:r>
      <w:r w:rsidRPr="00AB4A3B">
        <w:rPr>
          <w:rFonts w:ascii="Arial" w:eastAsia="宋体" w:hAnsi="Arial" w:cs="Arial"/>
          <w:b/>
          <w:bCs/>
          <w:color w:val="333333"/>
          <w:kern w:val="0"/>
          <w:sz w:val="23"/>
          <w:szCs w:val="23"/>
          <w:bdr w:val="none" w:sz="0" w:space="0" w:color="auto" w:frame="1"/>
        </w:rPr>
        <w:t>could potentially decrease, or even eliminate, the incidence of many serious genetic diseases</w:t>
      </w:r>
      <w:r w:rsidRPr="00AB4A3B">
        <w:rPr>
          <w:rFonts w:ascii="Arial" w:eastAsia="宋体" w:hAnsi="Arial" w:cs="Arial"/>
          <w:color w:val="333333"/>
          <w:kern w:val="0"/>
          <w:sz w:val="23"/>
          <w:szCs w:val="23"/>
        </w:rPr>
        <w:t>, reducing human suffering worldwide.</w:t>
      </w:r>
    </w:p>
    <w:p w:rsidR="00AB4A3B" w:rsidRPr="00AB4A3B" w:rsidRDefault="00AB4A3B" w:rsidP="00AB4A3B">
      <w:pPr>
        <w:widowControl/>
        <w:numPr>
          <w:ilvl w:val="0"/>
          <w:numId w:val="1"/>
        </w:numPr>
        <w:spacing w:line="365" w:lineRule="atLeast"/>
        <w:ind w:left="450"/>
        <w:jc w:val="left"/>
        <w:textAlignment w:val="baseline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AB4A3B">
        <w:rPr>
          <w:rFonts w:ascii="Arial" w:eastAsia="宋体" w:hAnsi="Arial" w:cs="Arial"/>
          <w:color w:val="333333"/>
          <w:kern w:val="0"/>
          <w:sz w:val="23"/>
          <w:szCs w:val="23"/>
        </w:rPr>
        <w:t xml:space="preserve">It might also be possible to </w:t>
      </w:r>
      <w:r w:rsidRPr="00AB4A3B">
        <w:rPr>
          <w:rFonts w:ascii="Arial" w:eastAsia="宋体" w:hAnsi="Arial" w:cs="Arial"/>
          <w:b/>
          <w:bCs/>
          <w:color w:val="333333"/>
          <w:kern w:val="0"/>
          <w:sz w:val="23"/>
          <w:szCs w:val="23"/>
          <w:bdr w:val="none" w:sz="0" w:space="0" w:color="auto" w:frame="1"/>
        </w:rPr>
        <w:t>install genes that offer lifelong protection against infection</w:t>
      </w:r>
      <w:r w:rsidRPr="00AB4A3B">
        <w:rPr>
          <w:rFonts w:ascii="Arial" w:eastAsia="宋体" w:hAnsi="Arial" w:cs="Arial"/>
          <w:color w:val="333333"/>
          <w:kern w:val="0"/>
          <w:sz w:val="23"/>
          <w:szCs w:val="23"/>
        </w:rPr>
        <w:t>.</w:t>
      </w:r>
    </w:p>
    <w:p w:rsidR="00AB4A3B" w:rsidRPr="00AB4A3B" w:rsidRDefault="00AB4A3B">
      <w:pPr>
        <w:rPr>
          <w:rFonts w:hint="eastAsia"/>
        </w:rPr>
      </w:pPr>
      <w:bookmarkStart w:id="0" w:name="_GoBack"/>
      <w:bookmarkEnd w:id="0"/>
    </w:p>
    <w:sectPr w:rsidR="00AB4A3B" w:rsidRPr="00AB4A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9E7BAA"/>
    <w:multiLevelType w:val="multilevel"/>
    <w:tmpl w:val="D76CE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A3B"/>
    <w:rsid w:val="00554A5D"/>
    <w:rsid w:val="00747CD8"/>
    <w:rsid w:val="00AB4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17C47"/>
  <w15:chartTrackingRefBased/>
  <w15:docId w15:val="{9722B865-3D24-41B4-AA64-F07468E99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AB4A3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B4A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AB4A3B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AB4A3B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Strong"/>
    <w:basedOn w:val="a0"/>
    <w:uiPriority w:val="22"/>
    <w:qFormat/>
    <w:rsid w:val="00AB4A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49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learias.com/genetically-modified-crops-and-regulations-in-india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theguardian.com/commentisfree/2016/feb/02/genetic-editing-playing-god-children-british-scientists-embryos-dna-diseas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ent.ac.uk/" TargetMode="External"/><Relationship Id="rId5" Type="http://schemas.openxmlformats.org/officeDocument/2006/relationships/hyperlink" Target="http://www.sgul.ac.uk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324</Words>
  <Characters>1849</Characters>
  <Application>Microsoft Office Word</Application>
  <DocSecurity>0</DocSecurity>
  <Lines>15</Lines>
  <Paragraphs>4</Paragraphs>
  <ScaleCrop>false</ScaleCrop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Ruiyan Huang</dc:creator>
  <cp:keywords/>
  <dc:description/>
  <cp:lastModifiedBy>Ruiyan Huang</cp:lastModifiedBy>
  <cp:revision>1</cp:revision>
  <dcterms:created xsi:type="dcterms:W3CDTF">2018-08-31T12:18:00Z</dcterms:created>
  <dcterms:modified xsi:type="dcterms:W3CDTF">2018-08-31T14:31:00Z</dcterms:modified>
</cp:coreProperties>
</file>