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3F0E" w14:textId="77777777" w:rsidR="009850E1" w:rsidRPr="00912D03" w:rsidRDefault="009850E1" w:rsidP="009850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2D0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535BB54" w14:textId="77777777" w:rsidR="009850E1" w:rsidRPr="00912D03" w:rsidRDefault="009850E1" w:rsidP="009850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12D0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696044AE" w14:textId="77777777" w:rsidR="009850E1" w:rsidRPr="00912D03" w:rsidRDefault="009850E1" w:rsidP="009850E1">
      <w:pPr>
        <w:spacing w:after="0"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912D03"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14:paraId="2D37A5C6" w14:textId="77777777" w:rsidR="009850E1" w:rsidRPr="00912D03" w:rsidRDefault="009850E1" w:rsidP="009850E1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14:paraId="4ADF593F" w14:textId="77777777" w:rsidR="009850E1" w:rsidRPr="00912D03" w:rsidRDefault="009850E1" w:rsidP="009850E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912D03">
        <w:rPr>
          <w:rFonts w:ascii="Times New Roman" w:hAnsi="Times New Roman"/>
          <w:sz w:val="28"/>
          <w:szCs w:val="28"/>
        </w:rPr>
        <w:t>Факультет информатики, математики и компьютерных наук</w:t>
      </w:r>
    </w:p>
    <w:p w14:paraId="756FA831" w14:textId="3B047E85" w:rsidR="00CB780D" w:rsidRPr="00CB780D" w:rsidRDefault="00CB780D" w:rsidP="00CB780D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CB780D">
        <w:rPr>
          <w:rFonts w:ascii="Times New Roman" w:hAnsi="Times New Roman"/>
          <w:sz w:val="28"/>
          <w:szCs w:val="28"/>
        </w:rPr>
        <w:t xml:space="preserve">Программа подготовки </w:t>
      </w:r>
      <w:r w:rsidR="00E931D3">
        <w:rPr>
          <w:rFonts w:ascii="Times New Roman" w:hAnsi="Times New Roman"/>
          <w:sz w:val="28"/>
          <w:szCs w:val="28"/>
        </w:rPr>
        <w:t>магистров</w:t>
      </w:r>
      <w:r w:rsidRPr="00CB780D">
        <w:rPr>
          <w:rFonts w:ascii="Times New Roman" w:hAnsi="Times New Roman"/>
          <w:sz w:val="28"/>
          <w:szCs w:val="28"/>
        </w:rPr>
        <w:t xml:space="preserve"> по направлению</w:t>
      </w:r>
    </w:p>
    <w:p w14:paraId="6E4005A1" w14:textId="385EBACE" w:rsidR="009850E1" w:rsidRDefault="00E931D3" w:rsidP="00BB6968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E931D3">
        <w:rPr>
          <w:rFonts w:ascii="Times New Roman" w:hAnsi="Times New Roman"/>
          <w:sz w:val="28"/>
          <w:szCs w:val="28"/>
        </w:rPr>
        <w:t>01.04.02 Прикладная математика и информатика</w:t>
      </w:r>
    </w:p>
    <w:p w14:paraId="61190C83" w14:textId="77777777" w:rsidR="00BB6968" w:rsidRDefault="00BB6968" w:rsidP="00BB6968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14:paraId="1901F0FB" w14:textId="77777777" w:rsidR="00BB6968" w:rsidRPr="00912D03" w:rsidRDefault="00BB6968" w:rsidP="00BB6968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14:paraId="2924F105" w14:textId="77777777" w:rsidR="009850E1" w:rsidRPr="00912D03" w:rsidRDefault="009850E1" w:rsidP="009850E1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14:paraId="093F064A" w14:textId="77777777" w:rsidR="009850E1" w:rsidRDefault="009850E1" w:rsidP="00730D5D">
      <w:pPr>
        <w:spacing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912D03">
        <w:rPr>
          <w:rFonts w:ascii="Times New Roman" w:hAnsi="Times New Roman"/>
          <w:b/>
          <w:sz w:val="28"/>
          <w:szCs w:val="28"/>
        </w:rPr>
        <w:t>О Т Ч Е 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92303C" w14:paraId="4F050673" w14:textId="77777777" w:rsidTr="00B8668D">
        <w:tc>
          <w:tcPr>
            <w:tcW w:w="2830" w:type="dxa"/>
          </w:tcPr>
          <w:p w14:paraId="51E10492" w14:textId="77777777" w:rsidR="0092303C" w:rsidRDefault="0092303C" w:rsidP="0092303C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912D03">
              <w:rPr>
                <w:rFonts w:ascii="Times New Roman" w:hAnsi="Times New Roman"/>
                <w:b/>
                <w:sz w:val="28"/>
                <w:szCs w:val="28"/>
              </w:rPr>
              <w:t>по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bottom"/>
          </w:tcPr>
          <w:p w14:paraId="40793E04" w14:textId="7A729AD8" w:rsidR="0092303C" w:rsidRDefault="00E931D3" w:rsidP="00B8668D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научно-исследовательской</w:t>
            </w:r>
          </w:p>
        </w:tc>
        <w:tc>
          <w:tcPr>
            <w:tcW w:w="2829" w:type="dxa"/>
          </w:tcPr>
          <w:p w14:paraId="064CE54A" w14:textId="77777777" w:rsidR="0092303C" w:rsidRDefault="0092303C" w:rsidP="0092303C">
            <w:pPr>
              <w:spacing w:after="0" w:line="240" w:lineRule="auto"/>
              <w:ind w:right="-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практике</w:t>
            </w:r>
          </w:p>
        </w:tc>
      </w:tr>
      <w:tr w:rsidR="0092303C" w14:paraId="3D36E755" w14:textId="77777777" w:rsidTr="00730D5D">
        <w:tc>
          <w:tcPr>
            <w:tcW w:w="2830" w:type="dxa"/>
          </w:tcPr>
          <w:p w14:paraId="0ED536F5" w14:textId="77777777" w:rsidR="0092303C" w:rsidRPr="00912D03" w:rsidRDefault="0092303C" w:rsidP="0092303C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2A986268" w14:textId="505D5352" w:rsidR="0092303C" w:rsidRPr="0010266F" w:rsidRDefault="0092303C" w:rsidP="0010266F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16"/>
                <w:szCs w:val="16"/>
              </w:rPr>
            </w:pPr>
            <w:r w:rsidRPr="0010266F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вид практики</w:t>
            </w:r>
          </w:p>
        </w:tc>
        <w:tc>
          <w:tcPr>
            <w:tcW w:w="2829" w:type="dxa"/>
          </w:tcPr>
          <w:p w14:paraId="33040B6B" w14:textId="77777777" w:rsidR="0092303C" w:rsidRDefault="0092303C" w:rsidP="0092303C">
            <w:pPr>
              <w:spacing w:after="0" w:line="240" w:lineRule="auto"/>
              <w:ind w:right="-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E556B16" w14:textId="77777777" w:rsidR="0092303C" w:rsidRPr="00912D03" w:rsidRDefault="0092303C" w:rsidP="009850E1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</w:p>
    <w:p w14:paraId="2DFA2893" w14:textId="77777777" w:rsidR="009850E1" w:rsidRDefault="009850E1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p w14:paraId="70F3535C" w14:textId="77777777" w:rsidR="00CB780D" w:rsidRDefault="00CB780D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p w14:paraId="27B49780" w14:textId="77777777" w:rsidR="00943D65" w:rsidRDefault="00943D65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p w14:paraId="6054D0B9" w14:textId="77777777" w:rsidR="00943D65" w:rsidRDefault="00943D65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2127"/>
        <w:gridCol w:w="2546"/>
      </w:tblGrid>
      <w:tr w:rsidR="00943D65" w:rsidRPr="000E7846" w14:paraId="1470A094" w14:textId="77777777" w:rsidTr="00876B8C"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FEE3DD" w14:textId="77777777" w:rsidR="00943D65" w:rsidRPr="000E7846" w:rsidRDefault="00943D65" w:rsidP="00876B8C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88AC5" w14:textId="77777777" w:rsidR="00943D65" w:rsidRPr="000E7846" w:rsidRDefault="00943D65" w:rsidP="00876B8C">
            <w:pPr>
              <w:spacing w:after="0" w:line="240" w:lineRule="auto"/>
              <w:ind w:right="-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0E7846">
              <w:rPr>
                <w:rFonts w:ascii="Times New Roman" w:hAnsi="Times New Roman"/>
                <w:b/>
                <w:iCs/>
                <w:sz w:val="28"/>
                <w:szCs w:val="28"/>
              </w:rPr>
              <w:t>Выполнил:</w:t>
            </w:r>
          </w:p>
        </w:tc>
      </w:tr>
      <w:tr w:rsidR="00943D65" w:rsidRPr="000E7846" w14:paraId="7DE9164E" w14:textId="77777777" w:rsidTr="00876B8C">
        <w:tc>
          <w:tcPr>
            <w:tcW w:w="46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D0EBB" w14:textId="77777777" w:rsidR="00943D65" w:rsidRPr="000E7846" w:rsidRDefault="00943D65" w:rsidP="00876B8C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BAE1EB" w14:textId="77777777" w:rsidR="00943D65" w:rsidRPr="000E7846" w:rsidRDefault="00943D65" w:rsidP="00D33563">
            <w:pPr>
              <w:spacing w:after="0" w:line="240" w:lineRule="auto"/>
              <w:ind w:right="-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E7846">
              <w:rPr>
                <w:rFonts w:ascii="Times New Roman" w:hAnsi="Times New Roman"/>
                <w:bCs/>
                <w:iCs/>
                <w:sz w:val="28"/>
                <w:szCs w:val="28"/>
              </w:rPr>
              <w:t>студент гр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уппы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79C0DF" w14:textId="4DD22BC9" w:rsidR="00943D65" w:rsidRPr="00B063A1" w:rsidRDefault="00B063A1" w:rsidP="00876B8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 xml:space="preserve">22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МАГ ИАД</w:t>
            </w:r>
          </w:p>
        </w:tc>
      </w:tr>
      <w:tr w:rsidR="00943D65" w:rsidRPr="000E7846" w14:paraId="0FAA830D" w14:textId="77777777" w:rsidTr="00876B8C">
        <w:trPr>
          <w:trHeight w:val="577"/>
        </w:trPr>
        <w:tc>
          <w:tcPr>
            <w:tcW w:w="46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9B2BB" w14:textId="77777777" w:rsidR="00943D65" w:rsidRPr="000E7846" w:rsidRDefault="00943D65" w:rsidP="00876B8C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1AAEA2" w14:textId="0889E2D3" w:rsidR="00943D65" w:rsidRPr="000E7846" w:rsidRDefault="00B063A1" w:rsidP="00C036A0">
            <w:pPr>
              <w:spacing w:after="0" w:line="240" w:lineRule="auto"/>
              <w:ind w:right="-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Рухович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Игорь Владимирович</w:t>
            </w:r>
          </w:p>
        </w:tc>
      </w:tr>
      <w:tr w:rsidR="00943D65" w:rsidRPr="000E7846" w14:paraId="06DE16FD" w14:textId="77777777" w:rsidTr="00876B8C">
        <w:tc>
          <w:tcPr>
            <w:tcW w:w="46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72497D" w14:textId="77777777" w:rsidR="00943D65" w:rsidRPr="000E7846" w:rsidRDefault="00943D65" w:rsidP="00876B8C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A09FE" w14:textId="77777777" w:rsidR="00943D65" w:rsidRPr="000E7846" w:rsidRDefault="00943D65" w:rsidP="00876B8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/>
                <w:iCs/>
                <w:color w:val="FF0000"/>
                <w:sz w:val="16"/>
                <w:szCs w:val="16"/>
              </w:rPr>
            </w:pPr>
            <w:r w:rsidRPr="001B5AC5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ФИО</w:t>
            </w:r>
          </w:p>
        </w:tc>
      </w:tr>
    </w:tbl>
    <w:p w14:paraId="41D1E6F5" w14:textId="77777777" w:rsidR="00CB780D" w:rsidRDefault="00CB780D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p w14:paraId="7F92C325" w14:textId="77777777" w:rsidR="00943D65" w:rsidRDefault="00943D65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p w14:paraId="2C962CA2" w14:textId="77777777" w:rsidR="00CB780D" w:rsidRDefault="00CB780D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3396"/>
        <w:gridCol w:w="4673"/>
      </w:tblGrid>
      <w:tr w:rsidR="0011347F" w:rsidRPr="000E7846" w14:paraId="7D33942C" w14:textId="77777777" w:rsidTr="00695F18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23E8D" w14:textId="582366BE" w:rsidR="0011347F" w:rsidRPr="000E7846" w:rsidRDefault="003C572A" w:rsidP="003C572A">
            <w:pPr>
              <w:spacing w:after="0" w:line="240" w:lineRule="auto"/>
              <w:ind w:right="-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</w:rPr>
              <w:t>Проверил</w:t>
            </w:r>
            <w:r w:rsidR="0011347F" w:rsidRPr="000E7846">
              <w:rPr>
                <w:rFonts w:ascii="Times New Roman" w:hAnsi="Times New Roman"/>
                <w:b/>
                <w:iCs/>
                <w:sz w:val="28"/>
                <w:szCs w:val="28"/>
              </w:rPr>
              <w:t>:</w:t>
            </w:r>
          </w:p>
        </w:tc>
        <w:tc>
          <w:tcPr>
            <w:tcW w:w="46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EE7BF1" w14:textId="77777777" w:rsidR="0011347F" w:rsidRPr="000E7846" w:rsidRDefault="0011347F" w:rsidP="0011347F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001693DF" w14:textId="4F9C1C17" w:rsidR="0011347F" w:rsidRPr="000E7846" w:rsidRDefault="0011347F" w:rsidP="0011347F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  <w:tr w:rsidR="0011347F" w:rsidRPr="000E7846" w14:paraId="68D2CCD4" w14:textId="77777777" w:rsidTr="003660E2">
        <w:trPr>
          <w:trHeight w:val="503"/>
        </w:trPr>
        <w:tc>
          <w:tcPr>
            <w:tcW w:w="4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67DB03" w14:textId="1FFF3871" w:rsidR="0011347F" w:rsidRPr="000A55C2" w:rsidRDefault="000A55C2" w:rsidP="00735D0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</w:rPr>
            </w:pPr>
            <w:r w:rsidRPr="000A55C2">
              <w:rPr>
                <w:rFonts w:ascii="Times New Roman" w:hAnsi="Times New Roman"/>
                <w:sz w:val="24"/>
              </w:rPr>
              <w:t>доцент кафедры ПМИ,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0A55C2">
              <w:rPr>
                <w:rFonts w:ascii="Times New Roman" w:hAnsi="Times New Roman"/>
                <w:sz w:val="24"/>
              </w:rPr>
              <w:t>Бацына</w:t>
            </w:r>
            <w:proofErr w:type="spellEnd"/>
            <w:r w:rsidRPr="000A55C2">
              <w:rPr>
                <w:rFonts w:ascii="Times New Roman" w:hAnsi="Times New Roman"/>
                <w:sz w:val="24"/>
              </w:rPr>
              <w:t xml:space="preserve"> Екатерина Константиновна</w:t>
            </w:r>
          </w:p>
        </w:tc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9B5DE" w14:textId="77777777" w:rsidR="0011347F" w:rsidRPr="000E7846" w:rsidRDefault="0011347F" w:rsidP="0011347F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  <w:tr w:rsidR="003C572A" w:rsidRPr="000E7846" w14:paraId="588345F2" w14:textId="77777777" w:rsidTr="00695F18">
        <w:tc>
          <w:tcPr>
            <w:tcW w:w="46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0DBC4" w14:textId="26130749" w:rsidR="003C572A" w:rsidRPr="001B5AC5" w:rsidRDefault="003C572A" w:rsidP="003C572A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</w:pPr>
            <w:r w:rsidRPr="001B5AC5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должность, </w:t>
            </w:r>
            <w:proofErr w:type="spellStart"/>
            <w:r w:rsidR="00DA633A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И.О.Фамилия</w:t>
            </w:r>
            <w:proofErr w:type="spellEnd"/>
            <w:r w:rsidRPr="001B5AC5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руководителя практики</w:t>
            </w:r>
          </w:p>
        </w:tc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1BB1DE" w14:textId="77777777" w:rsidR="003C572A" w:rsidRPr="000E7846" w:rsidRDefault="003C572A" w:rsidP="0011347F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  <w:tr w:rsidR="00CA2114" w:rsidRPr="000E7846" w14:paraId="646B8A1E" w14:textId="77777777" w:rsidTr="003660E2">
        <w:trPr>
          <w:trHeight w:val="88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F7FD1" w14:textId="3024F737" w:rsidR="00CA2114" w:rsidRPr="001B5AC5" w:rsidRDefault="00CA2114" w:rsidP="003660E2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4ACC0" w14:textId="5F9C1578" w:rsidR="00CA2114" w:rsidRPr="001B5AC5" w:rsidRDefault="00CA2114" w:rsidP="003660E2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C42927" w14:textId="77777777" w:rsidR="00CA2114" w:rsidRPr="000E7846" w:rsidRDefault="00CA2114" w:rsidP="0011347F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  <w:tr w:rsidR="00CA2114" w:rsidRPr="000E7846" w14:paraId="500FCF32" w14:textId="77777777" w:rsidTr="00CA2114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1BFD5" w14:textId="7EB56EF5" w:rsidR="00CA2114" w:rsidRPr="001B5AC5" w:rsidRDefault="00CA2114" w:rsidP="00BE21CB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1B5AC5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оценка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A33C" w14:textId="78CDB10A" w:rsidR="00CA2114" w:rsidRPr="001B5AC5" w:rsidRDefault="00CA2114" w:rsidP="00BE21CB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1B5AC5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F11EF" w14:textId="77777777" w:rsidR="00CA2114" w:rsidRPr="000E7846" w:rsidRDefault="00CA2114" w:rsidP="00BE21CB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  <w:tr w:rsidR="00672836" w:rsidRPr="000E7846" w14:paraId="5182E187" w14:textId="77777777" w:rsidTr="003660E2">
        <w:trPr>
          <w:trHeight w:val="43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ED10EB" w14:textId="6A25F05C" w:rsidR="00672836" w:rsidRPr="001B5AC5" w:rsidRDefault="00672836" w:rsidP="00BE21CB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22BE2" w14:textId="152CD67E" w:rsidR="00672836" w:rsidRPr="001B5AC5" w:rsidRDefault="00672836" w:rsidP="003660E2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A4B2E" w14:textId="77777777" w:rsidR="00672836" w:rsidRPr="000E7846" w:rsidRDefault="00672836" w:rsidP="00BE21CB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  <w:tr w:rsidR="00B67C16" w:rsidRPr="000E7846" w14:paraId="124C8D80" w14:textId="77777777" w:rsidTr="00CA2114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5942BA" w14:textId="50E972E1" w:rsidR="00B67C16" w:rsidRPr="001B5AC5" w:rsidRDefault="00B67C16" w:rsidP="00A92CF0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378BE6FF" w14:textId="26E90D43" w:rsidR="00B67C16" w:rsidRPr="001B5AC5" w:rsidRDefault="00B67C16" w:rsidP="00B67C16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1B5AC5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9A932" w14:textId="77777777" w:rsidR="00B67C16" w:rsidRPr="000E7846" w:rsidRDefault="00B67C16" w:rsidP="00BE21CB">
            <w:pPr>
              <w:spacing w:after="0" w:line="240" w:lineRule="auto"/>
              <w:ind w:right="-1"/>
              <w:jc w:val="righ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</w:tr>
    </w:tbl>
    <w:p w14:paraId="183AFE59" w14:textId="77777777" w:rsidR="00CB780D" w:rsidRDefault="00CB780D" w:rsidP="009850E1">
      <w:pPr>
        <w:spacing w:after="0" w:line="240" w:lineRule="auto"/>
        <w:ind w:right="-1"/>
        <w:jc w:val="right"/>
        <w:rPr>
          <w:rFonts w:ascii="Times New Roman" w:hAnsi="Times New Roman"/>
          <w:bCs/>
          <w:i/>
          <w:sz w:val="28"/>
          <w:szCs w:val="28"/>
        </w:rPr>
      </w:pPr>
    </w:p>
    <w:p w14:paraId="2886ADD2" w14:textId="77777777" w:rsidR="009850E1" w:rsidRDefault="009850E1" w:rsidP="009850E1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14:paraId="79FBEB0D" w14:textId="77777777" w:rsidR="00CA2114" w:rsidRDefault="00CA2114" w:rsidP="009850E1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14:paraId="4F6997E7" w14:textId="77777777" w:rsidR="00CA2114" w:rsidRDefault="00CA2114" w:rsidP="009850E1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14:paraId="51C72249" w14:textId="77777777" w:rsidR="009850E1" w:rsidRDefault="009850E1" w:rsidP="009850E1">
      <w:pPr>
        <w:spacing w:after="0" w:line="240" w:lineRule="auto"/>
        <w:ind w:right="-1"/>
        <w:rPr>
          <w:rFonts w:ascii="Times New Roman" w:hAnsi="Times New Roman"/>
          <w:b/>
          <w:sz w:val="28"/>
          <w:szCs w:val="28"/>
        </w:rPr>
      </w:pPr>
    </w:p>
    <w:p w14:paraId="5F7B31EB" w14:textId="222BDBB8" w:rsidR="009850E1" w:rsidRDefault="009850E1" w:rsidP="00765CEE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912D03">
        <w:rPr>
          <w:rFonts w:ascii="Times New Roman" w:hAnsi="Times New Roman"/>
          <w:b/>
          <w:sz w:val="28"/>
          <w:szCs w:val="28"/>
        </w:rPr>
        <w:t>Нижний Новгород, 20</w:t>
      </w:r>
      <w:r w:rsidR="00BB6968">
        <w:rPr>
          <w:rFonts w:ascii="Times New Roman" w:hAnsi="Times New Roman"/>
          <w:b/>
          <w:sz w:val="28"/>
          <w:szCs w:val="28"/>
        </w:rPr>
        <w:t>24</w:t>
      </w:r>
    </w:p>
    <w:sdt>
      <w:sdtPr>
        <w:rPr>
          <w:rFonts w:ascii="Calibri" w:eastAsia="Times New Roman" w:hAnsi="Calibri" w:cs="Times New Roman"/>
          <w:b w:val="0"/>
          <w:color w:val="auto"/>
          <w:sz w:val="22"/>
          <w:szCs w:val="22"/>
          <w:lang w:val="ru-RU"/>
        </w:rPr>
        <w:id w:val="2516320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AB3642" w14:textId="236F7F9F" w:rsidR="00765CEE" w:rsidRDefault="00765CEE">
          <w:pPr>
            <w:pStyle w:val="a9"/>
          </w:pPr>
          <w:r>
            <w:rPr>
              <w:lang w:val="ru-RU"/>
            </w:rPr>
            <w:t>Оглавление</w:t>
          </w:r>
        </w:p>
        <w:p w14:paraId="42343208" w14:textId="1C98EFF9" w:rsidR="00EE419E" w:rsidRDefault="00765CE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778833" w:history="1">
            <w:r w:rsidR="00EE419E" w:rsidRPr="009C00A9">
              <w:rPr>
                <w:rStyle w:val="ae"/>
                <w:noProof/>
              </w:rPr>
              <w:t>Общая характеристика основных направлений деятельности предприятия</w:t>
            </w:r>
            <w:r w:rsidR="00EE419E">
              <w:rPr>
                <w:noProof/>
                <w:webHidden/>
              </w:rPr>
              <w:tab/>
            </w:r>
            <w:r w:rsidR="00EE419E">
              <w:rPr>
                <w:noProof/>
                <w:webHidden/>
              </w:rPr>
              <w:fldChar w:fldCharType="begin"/>
            </w:r>
            <w:r w:rsidR="00EE419E">
              <w:rPr>
                <w:noProof/>
                <w:webHidden/>
              </w:rPr>
              <w:instrText xml:space="preserve"> PAGEREF _Toc164778833 \h </w:instrText>
            </w:r>
            <w:r w:rsidR="00EE419E">
              <w:rPr>
                <w:noProof/>
                <w:webHidden/>
              </w:rPr>
            </w:r>
            <w:r w:rsidR="00EE419E">
              <w:rPr>
                <w:noProof/>
                <w:webHidden/>
              </w:rPr>
              <w:fldChar w:fldCharType="separate"/>
            </w:r>
            <w:r w:rsidR="00EE419E">
              <w:rPr>
                <w:noProof/>
                <w:webHidden/>
              </w:rPr>
              <w:t>3</w:t>
            </w:r>
            <w:r w:rsidR="00EE419E">
              <w:rPr>
                <w:noProof/>
                <w:webHidden/>
              </w:rPr>
              <w:fldChar w:fldCharType="end"/>
            </w:r>
          </w:hyperlink>
        </w:p>
        <w:p w14:paraId="67703F0F" w14:textId="21F0EB5A" w:rsidR="00EE419E" w:rsidRDefault="00EE419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778834" w:history="1">
            <w:r w:rsidRPr="009C00A9">
              <w:rPr>
                <w:rStyle w:val="ae"/>
                <w:noProof/>
              </w:rPr>
              <w:t>Постановка задачи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20B4" w14:textId="675E9671" w:rsidR="00EE419E" w:rsidRDefault="00EE419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778835" w:history="1">
            <w:r w:rsidRPr="009C00A9">
              <w:rPr>
                <w:rStyle w:val="ae"/>
                <w:noProof/>
              </w:rPr>
              <w:t>Описание подходов к решению,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75B4" w14:textId="18A458F0" w:rsidR="00EE419E" w:rsidRDefault="00EE419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778836" w:history="1">
            <w:r w:rsidRPr="009C00A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85D9" w14:textId="07A74BD7" w:rsidR="00765CEE" w:rsidRDefault="00765CEE">
          <w:r>
            <w:rPr>
              <w:b/>
              <w:bCs/>
              <w:noProof/>
            </w:rPr>
            <w:fldChar w:fldCharType="end"/>
          </w:r>
        </w:p>
      </w:sdtContent>
    </w:sdt>
    <w:p w14:paraId="28EEF48B" w14:textId="77777777" w:rsidR="00765CEE" w:rsidRPr="00765CEE" w:rsidRDefault="00765CEE" w:rsidP="00765CEE">
      <w:pPr>
        <w:pStyle w:val="af5"/>
      </w:pPr>
    </w:p>
    <w:p w14:paraId="4DA742B5" w14:textId="5EE5CC3F" w:rsidR="00765CEE" w:rsidRPr="00EE419E" w:rsidRDefault="00765CEE" w:rsidP="00765CEE">
      <w:pPr>
        <w:pStyle w:val="1"/>
        <w:rPr>
          <w:lang w:val="ru-RU"/>
        </w:rPr>
      </w:pPr>
      <w:bookmarkStart w:id="0" w:name="_Toc164778833"/>
      <w:r w:rsidRPr="00EE419E">
        <w:rPr>
          <w:lang w:val="ru-RU"/>
        </w:rPr>
        <w:lastRenderedPageBreak/>
        <w:t>Общая характеристика основных направлений деятельности предприятия</w:t>
      </w:r>
      <w:bookmarkEnd w:id="0"/>
    </w:p>
    <w:p w14:paraId="25B6D81B" w14:textId="77777777" w:rsidR="003A2CC4" w:rsidRDefault="003A2CC4" w:rsidP="003A2CC4">
      <w:pPr>
        <w:pStyle w:val="af5"/>
      </w:pPr>
      <w:r w:rsidRPr="003A2CC4">
        <w:t>Сбербанк, ведущий банк в России, является многопрофильным финансовым институтом, предоставляющим широкий спектр услуг как для физических, так и для юридических лиц. Одним из ключевых направлений его деятельности является розничный банкинг. В этой сфере банк ориентируется на потребности индивидуальных клиентов, предоставляя услуги по открытию счетов, выдаче кредитов на различные цели, а также развивая онлайн-банкинг для удобства клиентов. Анализ временных рядов в розничном банкинге помогает банку определить спрос на конкретные продукты и услуги, а также прогнозировать их популярность в будущем.</w:t>
      </w:r>
    </w:p>
    <w:p w14:paraId="505801BA" w14:textId="77777777" w:rsidR="003A2CC4" w:rsidRDefault="003A2CC4" w:rsidP="003A2CC4">
      <w:pPr>
        <w:pStyle w:val="af5"/>
      </w:pPr>
      <w:r w:rsidRPr="003A2CC4">
        <w:t>В корпоративном банкинге Сбербанк ориентируется на обслуживание предприятий и организаций, предоставляя широкий спектр финансовых услуг, включая кредитование, управление ликвидностью и инвестиционные консультации. Анализ временных рядов в этой сфере позволяет банку выявлять тенденции в динамике кредитования компаний, изменения в потребности в инвестиционных продуктах и другие факторы, влияющие на корпоративных клиентов.</w:t>
      </w:r>
    </w:p>
    <w:p w14:paraId="69D51C48" w14:textId="5B470F24" w:rsidR="003A2CC4" w:rsidRDefault="003A2CC4" w:rsidP="003A2CC4">
      <w:pPr>
        <w:pStyle w:val="af5"/>
      </w:pPr>
      <w:r w:rsidRPr="003A2CC4">
        <w:t>Наконец, инвестиционные услуги представляют собой важное направление деятельности Сбербанка, где осуществляется управление активами, брокерское обслуживание и инвестиционное консультирование. Анализ временных рядов в этой области помогает банку следить за динамикой финансовых рынков, выявлять перспективные инвестиционные возможности и управлять рисками. Таким образом, анализ временных рядов играет важную роль в стратегическом управлении и развитии Сбербанка во всех его основных направлениях деятельности.</w:t>
      </w:r>
    </w:p>
    <w:p w14:paraId="501CB85C" w14:textId="0DF7FDC6" w:rsidR="003A2CC4" w:rsidRDefault="003A2CC4" w:rsidP="003A2CC4">
      <w:pPr>
        <w:pStyle w:val="af5"/>
        <w:rPr>
          <w:lang w:val="en-US"/>
        </w:rPr>
      </w:pPr>
      <w:r>
        <w:t>Сбербанк также является родительской компанией для многих популярных в России онлайн-платформ</w:t>
      </w:r>
      <w:r w:rsidRPr="003A2CC4">
        <w:t>.</w:t>
      </w:r>
      <w:r>
        <w:t xml:space="preserve"> Вот некоторые из них</w:t>
      </w:r>
      <w:r>
        <w:rPr>
          <w:lang w:val="en-US"/>
        </w:rPr>
        <w:t>:</w:t>
      </w:r>
    </w:p>
    <w:p w14:paraId="24B05559" w14:textId="3DA16DD6" w:rsidR="003A2CC4" w:rsidRPr="003A2CC4" w:rsidRDefault="003A2CC4" w:rsidP="003A2CC4">
      <w:pPr>
        <w:pStyle w:val="af5"/>
        <w:numPr>
          <w:ilvl w:val="0"/>
          <w:numId w:val="4"/>
        </w:numPr>
        <w:rPr>
          <w:bCs/>
          <w:lang w:val="en-US"/>
        </w:rPr>
      </w:pPr>
      <w:r w:rsidRPr="003A2CC4">
        <w:rPr>
          <w:bCs/>
        </w:rPr>
        <w:lastRenderedPageBreak/>
        <w:t>O</w:t>
      </w:r>
      <w:proofErr w:type="spellStart"/>
      <w:r w:rsidRPr="003A2CC4">
        <w:rPr>
          <w:bCs/>
          <w:lang w:val="en-US"/>
        </w:rPr>
        <w:t>kko</w:t>
      </w:r>
      <w:proofErr w:type="spellEnd"/>
      <w:r w:rsidRPr="003A2CC4">
        <w:rPr>
          <w:bCs/>
          <w:lang w:val="en-US"/>
        </w:rPr>
        <w:t xml:space="preserve"> (</w:t>
      </w:r>
      <w:r w:rsidRPr="003A2CC4">
        <w:rPr>
          <w:bCs/>
        </w:rPr>
        <w:t>онлайн-кинотеатр)</w:t>
      </w:r>
    </w:p>
    <w:p w14:paraId="74FF712C" w14:textId="390A4963" w:rsidR="003A2CC4" w:rsidRPr="003A2CC4" w:rsidRDefault="003A2CC4" w:rsidP="003A2CC4">
      <w:pPr>
        <w:pStyle w:val="af5"/>
        <w:numPr>
          <w:ilvl w:val="0"/>
          <w:numId w:val="4"/>
        </w:numPr>
        <w:rPr>
          <w:bCs/>
          <w:lang w:val="en-US"/>
        </w:rPr>
      </w:pPr>
      <w:r w:rsidRPr="003A2CC4">
        <w:rPr>
          <w:bCs/>
        </w:rPr>
        <w:t>Звук (стриминговый сервис)</w:t>
      </w:r>
    </w:p>
    <w:p w14:paraId="5AAE406B" w14:textId="3B258659" w:rsidR="003A2CC4" w:rsidRPr="003A2CC4" w:rsidRDefault="003A2CC4" w:rsidP="003A2CC4">
      <w:pPr>
        <w:pStyle w:val="af5"/>
        <w:numPr>
          <w:ilvl w:val="0"/>
          <w:numId w:val="4"/>
        </w:numPr>
        <w:rPr>
          <w:bCs/>
          <w:lang w:val="en-US"/>
        </w:rPr>
      </w:pPr>
      <w:proofErr w:type="spellStart"/>
      <w:r w:rsidRPr="003A2CC4">
        <w:rPr>
          <w:bCs/>
        </w:rPr>
        <w:t>Мегамаркет</w:t>
      </w:r>
      <w:proofErr w:type="spellEnd"/>
      <w:r>
        <w:rPr>
          <w:bCs/>
        </w:rPr>
        <w:t xml:space="preserve"> (российский маркетплейс)</w:t>
      </w:r>
    </w:p>
    <w:p w14:paraId="299FC898" w14:textId="02C59929" w:rsidR="003A2CC4" w:rsidRPr="003A2CC4" w:rsidRDefault="003A2CC4" w:rsidP="003A2CC4">
      <w:pPr>
        <w:pStyle w:val="af5"/>
        <w:numPr>
          <w:ilvl w:val="0"/>
          <w:numId w:val="4"/>
        </w:numPr>
        <w:rPr>
          <w:bCs/>
          <w:lang w:val="en-US"/>
        </w:rPr>
      </w:pPr>
      <w:r>
        <w:rPr>
          <w:bCs/>
        </w:rPr>
        <w:t>Самокат (сервис доставки)</w:t>
      </w:r>
    </w:p>
    <w:p w14:paraId="71915FBB" w14:textId="7DCF4687" w:rsidR="003A2CC4" w:rsidRPr="003A2CC4" w:rsidRDefault="003A2CC4" w:rsidP="003A2CC4">
      <w:pPr>
        <w:pStyle w:val="af5"/>
        <w:numPr>
          <w:ilvl w:val="0"/>
          <w:numId w:val="4"/>
        </w:numPr>
        <w:rPr>
          <w:bCs/>
          <w:lang w:val="en-US"/>
        </w:rPr>
      </w:pPr>
      <w:proofErr w:type="spellStart"/>
      <w:r>
        <w:rPr>
          <w:bCs/>
        </w:rPr>
        <w:t>Еаптека</w:t>
      </w:r>
      <w:proofErr w:type="spellEnd"/>
      <w:r>
        <w:rPr>
          <w:bCs/>
        </w:rPr>
        <w:t xml:space="preserve"> (онлайн-аптека)</w:t>
      </w:r>
    </w:p>
    <w:p w14:paraId="13D1B2B0" w14:textId="19716500" w:rsidR="003A2CC4" w:rsidRPr="003A2CC4" w:rsidRDefault="003A2CC4" w:rsidP="003A2CC4">
      <w:pPr>
        <w:pStyle w:val="af5"/>
        <w:rPr>
          <w:bCs/>
        </w:rPr>
      </w:pPr>
      <w:r>
        <w:rPr>
          <w:bCs/>
        </w:rPr>
        <w:t>Всем компаниям из списка ниже необходимо постоянно анализировать различные временные ряды для выполнения многих задач.</w:t>
      </w:r>
    </w:p>
    <w:p w14:paraId="4CE202AD" w14:textId="1B463038" w:rsidR="00765CEE" w:rsidRDefault="00765CEE" w:rsidP="00765CEE">
      <w:pPr>
        <w:pStyle w:val="1"/>
        <w:rPr>
          <w:lang w:val="ru-RU"/>
        </w:rPr>
      </w:pPr>
      <w:bookmarkStart w:id="1" w:name="_Toc164778834"/>
      <w:r>
        <w:rPr>
          <w:lang w:val="ru-RU"/>
        </w:rPr>
        <w:lastRenderedPageBreak/>
        <w:t>Постановка задачи практики</w:t>
      </w:r>
      <w:bookmarkEnd w:id="1"/>
    </w:p>
    <w:p w14:paraId="2655CD7D" w14:textId="7C71D73E" w:rsidR="00930FBB" w:rsidRDefault="00930FBB" w:rsidP="00930FBB">
      <w:pPr>
        <w:pStyle w:val="af5"/>
      </w:pPr>
      <w:r>
        <w:t>В ходе практики планируется последовательно выполнить следующие задачи</w:t>
      </w:r>
      <w:r w:rsidRPr="00930FBB">
        <w:t>:</w:t>
      </w:r>
    </w:p>
    <w:p w14:paraId="365B588A" w14:textId="789F24C7" w:rsidR="00930FBB" w:rsidRDefault="00930FBB" w:rsidP="00930FBB">
      <w:pPr>
        <w:pStyle w:val="af5"/>
        <w:numPr>
          <w:ilvl w:val="0"/>
          <w:numId w:val="5"/>
        </w:numPr>
      </w:pPr>
      <w:r>
        <w:t>Провести анализ существующих популярных алгоритмов прогнозирования временных рядов.</w:t>
      </w:r>
    </w:p>
    <w:p w14:paraId="5EE3255E" w14:textId="4A6AA740" w:rsidR="00930FBB" w:rsidRDefault="00930FBB" w:rsidP="00930FBB">
      <w:pPr>
        <w:pStyle w:val="af5"/>
        <w:numPr>
          <w:ilvl w:val="0"/>
          <w:numId w:val="5"/>
        </w:numPr>
      </w:pPr>
      <w:r>
        <w:t xml:space="preserve">Собрать репрезентативный набор </w:t>
      </w:r>
      <w:proofErr w:type="spellStart"/>
      <w:r>
        <w:t>датасетов</w:t>
      </w:r>
      <w:proofErr w:type="spellEnd"/>
      <w:r>
        <w:t xml:space="preserve"> для оценки качества </w:t>
      </w:r>
      <w:proofErr w:type="spellStart"/>
      <w:r>
        <w:t>прогнозироания</w:t>
      </w:r>
      <w:proofErr w:type="spellEnd"/>
      <w:r>
        <w:t>.</w:t>
      </w:r>
    </w:p>
    <w:p w14:paraId="04EF42A5" w14:textId="524347A1" w:rsidR="00930FBB" w:rsidRDefault="00930FBB" w:rsidP="00930FBB">
      <w:pPr>
        <w:pStyle w:val="af5"/>
        <w:numPr>
          <w:ilvl w:val="0"/>
          <w:numId w:val="5"/>
        </w:numPr>
      </w:pPr>
      <w:r>
        <w:t>Сделать углубленный обзор научной литературы по теме прогнозирования временных рядов с помощью рекуррентных моделей.</w:t>
      </w:r>
    </w:p>
    <w:p w14:paraId="628F9166" w14:textId="76784B36" w:rsidR="00930FBB" w:rsidRPr="00930FBB" w:rsidRDefault="00930FBB" w:rsidP="00930FBB">
      <w:pPr>
        <w:pStyle w:val="af5"/>
        <w:numPr>
          <w:ilvl w:val="0"/>
          <w:numId w:val="5"/>
        </w:numPr>
      </w:pPr>
      <w:r>
        <w:t xml:space="preserve">Обучить несколько рекуррентных моделей </w:t>
      </w:r>
      <w:r w:rsidR="005326D0">
        <w:t>для прогнозирования временных рядов</w:t>
      </w:r>
    </w:p>
    <w:p w14:paraId="77FE72D6" w14:textId="1F1966F3" w:rsidR="00765CEE" w:rsidRDefault="00765CEE" w:rsidP="00765CEE">
      <w:pPr>
        <w:pStyle w:val="1"/>
        <w:rPr>
          <w:lang w:val="ru-RU"/>
        </w:rPr>
      </w:pPr>
      <w:bookmarkStart w:id="2" w:name="_Toc164778835"/>
      <w:r>
        <w:rPr>
          <w:lang w:val="ru-RU"/>
        </w:rPr>
        <w:lastRenderedPageBreak/>
        <w:t>Описание подходов к решению, результаты</w:t>
      </w:r>
      <w:bookmarkEnd w:id="2"/>
    </w:p>
    <w:p w14:paraId="4CF6CB2D" w14:textId="6BD0BBFA" w:rsidR="00930FBB" w:rsidRDefault="00930FBB" w:rsidP="00930FBB">
      <w:pPr>
        <w:pStyle w:val="af5"/>
      </w:pPr>
      <w:r>
        <w:t>Был проведен анализ существующих популярных алгоритмов прогнозирования временных рядов. Для этого были изучены и оценены такие методы, как ARIMA,</w:t>
      </w:r>
      <w:r w:rsidRPr="00930FBB">
        <w:t xml:space="preserve"> </w:t>
      </w:r>
      <w:r>
        <w:rPr>
          <w:lang w:val="en-US"/>
        </w:rPr>
        <w:t>TBATS</w:t>
      </w:r>
      <w:r w:rsidRPr="00930FBB">
        <w:t>,</w:t>
      </w:r>
      <w:r>
        <w:t xml:space="preserve"> нейронные сети (</w:t>
      </w:r>
      <w:r>
        <w:rPr>
          <w:lang w:val="en-US"/>
        </w:rPr>
        <w:t>N</w:t>
      </w:r>
      <w:r w:rsidRPr="00930FBB">
        <w:t>-</w:t>
      </w:r>
      <w:r>
        <w:rPr>
          <w:lang w:val="en-US"/>
        </w:rPr>
        <w:t>BEATS</w:t>
      </w:r>
      <w:r w:rsidRPr="00930FBB">
        <w:t xml:space="preserve">, </w:t>
      </w:r>
      <w:r>
        <w:rPr>
          <w:lang w:val="en-US"/>
        </w:rPr>
        <w:t>LTSF</w:t>
      </w:r>
      <w:r w:rsidRPr="00930FBB">
        <w:t>-</w:t>
      </w:r>
      <w:r>
        <w:rPr>
          <w:lang w:val="en-US"/>
        </w:rPr>
        <w:t>Linear</w:t>
      </w:r>
      <w:r w:rsidRPr="00930FBB">
        <w:t xml:space="preserve">, </w:t>
      </w:r>
      <w:r>
        <w:rPr>
          <w:lang w:val="en-US"/>
        </w:rPr>
        <w:t>PI</w:t>
      </w:r>
      <w:r w:rsidRPr="00930FBB">
        <w:t>-</w:t>
      </w:r>
      <w:r>
        <w:rPr>
          <w:lang w:val="en-US"/>
        </w:rPr>
        <w:t>Transformer</w:t>
      </w:r>
      <w:r w:rsidRPr="00930FBB">
        <w:t xml:space="preserve">, </w:t>
      </w:r>
      <w:proofErr w:type="spellStart"/>
      <w:r>
        <w:rPr>
          <w:lang w:val="en-US"/>
        </w:rPr>
        <w:t>iTransformer</w:t>
      </w:r>
      <w:proofErr w:type="spellEnd"/>
      <w:r>
        <w:t>), с учетом их эффективности в различных сценария</w:t>
      </w:r>
      <w:r w:rsidRPr="00930FBB">
        <w:t>х</w:t>
      </w:r>
      <w:r>
        <w:t>. В ходе исследования были проанализированы последние научные статьи, отчеты и публикации, чтобы ознакомиться с последними тенденциями и достижениями в этой области.</w:t>
      </w:r>
    </w:p>
    <w:p w14:paraId="5364C6FF" w14:textId="77777777" w:rsidR="005326D0" w:rsidRDefault="005326D0" w:rsidP="005326D0">
      <w:pPr>
        <w:pStyle w:val="af5"/>
        <w:keepNext/>
      </w:pPr>
      <w:r>
        <w:fldChar w:fldCharType="begin"/>
      </w:r>
      <w:r>
        <w:instrText xml:space="preserve"> INCLUDEPICTURE "https://media.geeksforgeeks.org/wp-content/uploads/20200131170455/Screenshot-2020-01-31-at-5.04.16-PM.png"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E324D9" wp14:editId="24C259A5">
            <wp:extent cx="4338048" cy="2819847"/>
            <wp:effectExtent l="0" t="0" r="5715" b="0"/>
            <wp:docPr id="1836415406" name="Рисунок 1" descr="Python | ARIMA Model for Time Series Forecast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| ARIMA Model for Time Series Forecasting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14" cy="28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C84774" w14:textId="00C624D9" w:rsidR="005326D0" w:rsidRDefault="005326D0" w:rsidP="005326D0">
      <w:pPr>
        <w:pStyle w:val="af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Принцип работы </w:t>
      </w:r>
      <w:r>
        <w:rPr>
          <w:lang w:val="en-US"/>
        </w:rPr>
        <w:t>ARIMA</w:t>
      </w:r>
    </w:p>
    <w:p w14:paraId="2A1C6B51" w14:textId="77777777" w:rsidR="005326D0" w:rsidRDefault="005326D0" w:rsidP="005326D0">
      <w:pPr>
        <w:pStyle w:val="af5"/>
        <w:keepNext/>
      </w:pPr>
      <w:r w:rsidRPr="005326D0">
        <w:rPr>
          <w:noProof/>
        </w:rPr>
        <w:lastRenderedPageBreak/>
        <w:drawing>
          <wp:inline distT="0" distB="0" distL="0" distR="0" wp14:anchorId="7F79F472" wp14:editId="04A3C097">
            <wp:extent cx="4546600" cy="2971800"/>
            <wp:effectExtent l="0" t="0" r="0" b="0"/>
            <wp:docPr id="141390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05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FE6" w14:textId="27D4ED3B" w:rsidR="005326D0" w:rsidRPr="00EE419E" w:rsidRDefault="005326D0" w:rsidP="005326D0">
      <w:pPr>
        <w:pStyle w:val="af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Архитектура </w:t>
      </w:r>
      <w:r>
        <w:rPr>
          <w:lang w:val="en-US"/>
        </w:rPr>
        <w:t>N</w:t>
      </w:r>
      <w:r w:rsidRPr="00EE419E">
        <w:t>-</w:t>
      </w:r>
      <w:r>
        <w:rPr>
          <w:lang w:val="en-US"/>
        </w:rPr>
        <w:t>BEATS</w:t>
      </w:r>
    </w:p>
    <w:p w14:paraId="735A9C18" w14:textId="36E8304A" w:rsidR="00930FBB" w:rsidRDefault="00930FBB" w:rsidP="00930FBB">
      <w:pPr>
        <w:pStyle w:val="af5"/>
      </w:pPr>
      <w:r>
        <w:t xml:space="preserve">Для оценки качества прогнозирования был собран набор </w:t>
      </w:r>
      <w:proofErr w:type="spellStart"/>
      <w:r>
        <w:t>датасетов</w:t>
      </w:r>
      <w:proofErr w:type="spellEnd"/>
      <w:r>
        <w:t xml:space="preserve">, охватывающих разнообразные временные ряды с различными характеристиками и структурами. Туда вошли </w:t>
      </w:r>
      <w:proofErr w:type="spellStart"/>
      <w:r>
        <w:t>датасеты</w:t>
      </w:r>
      <w:proofErr w:type="spellEnd"/>
      <w:r>
        <w:t xml:space="preserve"> </w:t>
      </w:r>
      <w:r>
        <w:rPr>
          <w:lang w:val="en-US"/>
        </w:rPr>
        <w:t>M</w:t>
      </w:r>
      <w:r w:rsidRPr="00930FBB">
        <w:t xml:space="preserve">3, </w:t>
      </w:r>
      <w:r>
        <w:rPr>
          <w:lang w:val="en-US"/>
        </w:rPr>
        <w:t>M</w:t>
      </w:r>
      <w:r w:rsidRPr="00930FBB">
        <w:t xml:space="preserve">4, </w:t>
      </w:r>
      <w:r>
        <w:rPr>
          <w:lang w:val="en-US"/>
        </w:rPr>
        <w:t>Tourism</w:t>
      </w:r>
      <w:r w:rsidRPr="00930FBB">
        <w:t>.</w:t>
      </w:r>
    </w:p>
    <w:p w14:paraId="1D6C719C" w14:textId="77777777" w:rsidR="005326D0" w:rsidRDefault="005326D0" w:rsidP="005326D0">
      <w:pPr>
        <w:pStyle w:val="af5"/>
        <w:keepNext/>
      </w:pPr>
      <w:r>
        <w:fldChar w:fldCharType="begin"/>
      </w:r>
      <w:r>
        <w:instrText xml:space="preserve"> INCLUDEPICTURE "https://production-media.paperswithcode.com/datasets/M4-0000003351-6dd03d9b.jpg"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71073D" wp14:editId="4ADA9D36">
            <wp:extent cx="4712517" cy="1836144"/>
            <wp:effectExtent l="0" t="0" r="0" b="5715"/>
            <wp:docPr id="2015506681" name="Рисунок 2" descr="M4 Dataset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4 Dataset | Papers With C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35" cy="18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914AC6" w14:textId="0731F82C" w:rsidR="005326D0" w:rsidRDefault="005326D0" w:rsidP="005326D0">
      <w:pPr>
        <w:pStyle w:val="af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5326D0">
        <w:t xml:space="preserve">. </w:t>
      </w:r>
      <w:r>
        <w:t xml:space="preserve">Состав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M</w:t>
      </w:r>
      <w:r w:rsidRPr="005326D0">
        <w:t>4</w:t>
      </w:r>
    </w:p>
    <w:p w14:paraId="6CAB2223" w14:textId="24AF128D" w:rsidR="00930FBB" w:rsidRDefault="00930FBB" w:rsidP="00930FBB">
      <w:pPr>
        <w:pStyle w:val="af5"/>
      </w:pPr>
      <w:r>
        <w:t>На основе полученных данных и литературного обзора были обучены несколько рекуррентных моделей</w:t>
      </w:r>
      <w:r w:rsidR="005326D0" w:rsidRPr="005326D0">
        <w:t xml:space="preserve">: </w:t>
      </w:r>
      <w:proofErr w:type="spellStart"/>
      <w:r w:rsidR="005326D0">
        <w:t>классичекая</w:t>
      </w:r>
      <w:proofErr w:type="spellEnd"/>
      <w:r w:rsidR="005326D0">
        <w:t xml:space="preserve"> </w:t>
      </w:r>
      <w:r>
        <w:rPr>
          <w:lang w:val="en-US"/>
        </w:rPr>
        <w:t>RNN</w:t>
      </w:r>
      <w:r w:rsidRPr="00930FBB">
        <w:t xml:space="preserve">, </w:t>
      </w:r>
      <w:r>
        <w:t>LSTM и GRU</w:t>
      </w:r>
      <w:r w:rsidR="005326D0">
        <w:t>. На рисунке ниже представлены схемы соответствующих блоков.</w:t>
      </w:r>
    </w:p>
    <w:p w14:paraId="451159FC" w14:textId="77777777" w:rsidR="005326D0" w:rsidRDefault="005326D0" w:rsidP="005326D0">
      <w:pPr>
        <w:pStyle w:val="af5"/>
        <w:keepNext/>
      </w:pPr>
      <w:r>
        <w:lastRenderedPageBreak/>
        <w:fldChar w:fldCharType="begin"/>
      </w:r>
      <w:r>
        <w:instrText xml:space="preserve"> INCLUDEPICTURE "https://aiml.com/wp-content/uploads/2023/10/rnn-lstm-gru-transformers.png"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1F8ACD" wp14:editId="1D373151">
            <wp:extent cx="4431845" cy="1820092"/>
            <wp:effectExtent l="0" t="0" r="635" b="0"/>
            <wp:docPr id="1834910099" name="Рисунок 3" descr="Compare the different Sequence models (RNN, LSTM, GRU, and Transformers) -  AIM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re the different Sequence models (RNN, LSTM, GRU, and Transformers) -  AIML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75" b="24072"/>
                    <a:stretch/>
                  </pic:blipFill>
                  <pic:spPr bwMode="auto">
                    <a:xfrm>
                      <a:off x="0" y="0"/>
                      <a:ext cx="4433019" cy="182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B67831C" w14:textId="52434FED" w:rsidR="005326D0" w:rsidRPr="005326D0" w:rsidRDefault="005326D0" w:rsidP="005326D0">
      <w:pPr>
        <w:pStyle w:val="af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Схемы блоков </w:t>
      </w:r>
      <w:r>
        <w:rPr>
          <w:lang w:val="en-US"/>
        </w:rPr>
        <w:t>RNN</w:t>
      </w:r>
      <w:r w:rsidRPr="005326D0">
        <w:t xml:space="preserve">, </w:t>
      </w:r>
      <w:r>
        <w:rPr>
          <w:lang w:val="en-US"/>
        </w:rPr>
        <w:t>LSTM</w:t>
      </w:r>
      <w:r w:rsidRPr="005326D0">
        <w:t xml:space="preserve"> и</w:t>
      </w:r>
      <w:r>
        <w:t xml:space="preserve"> </w:t>
      </w:r>
      <w:r>
        <w:rPr>
          <w:lang w:val="en-US"/>
        </w:rPr>
        <w:t>GRU</w:t>
      </w:r>
    </w:p>
    <w:p w14:paraId="4A2C9B76" w14:textId="53AEC424" w:rsidR="00765CEE" w:rsidRDefault="00765CEE" w:rsidP="00765CEE">
      <w:pPr>
        <w:pStyle w:val="1"/>
        <w:rPr>
          <w:lang w:val="ru-RU"/>
        </w:rPr>
      </w:pPr>
      <w:bookmarkStart w:id="3" w:name="_Toc164778836"/>
      <w:r>
        <w:rPr>
          <w:lang w:val="ru-RU"/>
        </w:rPr>
        <w:lastRenderedPageBreak/>
        <w:t>Заключение</w:t>
      </w:r>
      <w:bookmarkEnd w:id="3"/>
    </w:p>
    <w:p w14:paraId="72A78C64" w14:textId="5747E471" w:rsidR="00930FBB" w:rsidRPr="005326D0" w:rsidRDefault="00930FBB" w:rsidP="00930FBB">
      <w:pPr>
        <w:pStyle w:val="af5"/>
      </w:pPr>
      <w:r>
        <w:t xml:space="preserve">В процессе работы был проведен углубленный анализ методов прогнозирования временных рядов. Рассмотрены классические, </w:t>
      </w:r>
      <w:proofErr w:type="spellStart"/>
      <w:r>
        <w:t>нейросетевые</w:t>
      </w:r>
      <w:proofErr w:type="spellEnd"/>
      <w:r>
        <w:t xml:space="preserve">, и, отдельно, </w:t>
      </w:r>
      <w:proofErr w:type="spellStart"/>
      <w:r>
        <w:t>трансформенные</w:t>
      </w:r>
      <w:proofErr w:type="spellEnd"/>
      <w:r>
        <w:t xml:space="preserve"> модели для прогнозирования. </w:t>
      </w:r>
      <w:r w:rsidR="005326D0">
        <w:t>Были самостоятельно реализованы и обучены несколько видов рекуррентных нейронных сетей</w:t>
      </w:r>
      <w:r w:rsidR="005326D0" w:rsidRPr="005326D0">
        <w:t xml:space="preserve">: </w:t>
      </w:r>
      <w:r w:rsidR="005326D0">
        <w:rPr>
          <w:lang w:val="en-US"/>
        </w:rPr>
        <w:t>RNN</w:t>
      </w:r>
      <w:r w:rsidR="005326D0" w:rsidRPr="005326D0">
        <w:t xml:space="preserve">, </w:t>
      </w:r>
      <w:r w:rsidR="005326D0">
        <w:rPr>
          <w:lang w:val="en-US"/>
        </w:rPr>
        <w:t>LSTM</w:t>
      </w:r>
      <w:r w:rsidR="005326D0" w:rsidRPr="005326D0">
        <w:t xml:space="preserve"> и</w:t>
      </w:r>
      <w:r w:rsidR="005326D0">
        <w:t xml:space="preserve"> </w:t>
      </w:r>
      <w:r w:rsidR="005326D0">
        <w:rPr>
          <w:lang w:val="en-US"/>
        </w:rPr>
        <w:t>GRU</w:t>
      </w:r>
      <w:r w:rsidR="005326D0" w:rsidRPr="005326D0">
        <w:t xml:space="preserve">. </w:t>
      </w:r>
      <w:r w:rsidR="005326D0">
        <w:t>Полученные результаты и опыт будут использованы в дальнейшем при написании дипломной работы, а также будут полезны для компании.</w:t>
      </w:r>
    </w:p>
    <w:sectPr w:rsidR="00930FBB" w:rsidRPr="005326D0" w:rsidSect="00765CEE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0243" w14:textId="77777777" w:rsidR="004C1203" w:rsidRDefault="004C1203" w:rsidP="00DC0906">
      <w:pPr>
        <w:spacing w:after="0" w:line="240" w:lineRule="auto"/>
      </w:pPr>
      <w:r>
        <w:separator/>
      </w:r>
    </w:p>
  </w:endnote>
  <w:endnote w:type="continuationSeparator" w:id="0">
    <w:p w14:paraId="1640BB18" w14:textId="77777777" w:rsidR="004C1203" w:rsidRDefault="004C1203" w:rsidP="00DC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26125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78609734" w14:textId="049E920F" w:rsidR="00F503DE" w:rsidRPr="00F503DE" w:rsidRDefault="00F503DE">
        <w:pPr>
          <w:pStyle w:val="ac"/>
          <w:jc w:val="center"/>
          <w:rPr>
            <w:rFonts w:ascii="Times New Roman" w:hAnsi="Times New Roman"/>
            <w:sz w:val="24"/>
            <w:szCs w:val="24"/>
          </w:rPr>
        </w:pPr>
        <w:r w:rsidRPr="00F503DE">
          <w:rPr>
            <w:rFonts w:ascii="Times New Roman" w:hAnsi="Times New Roman"/>
            <w:sz w:val="24"/>
            <w:szCs w:val="24"/>
          </w:rPr>
          <w:fldChar w:fldCharType="begin"/>
        </w:r>
        <w:r w:rsidRPr="00F503D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F503DE">
          <w:rPr>
            <w:rFonts w:ascii="Times New Roman" w:hAnsi="Times New Roman"/>
            <w:sz w:val="24"/>
            <w:szCs w:val="24"/>
          </w:rPr>
          <w:fldChar w:fldCharType="separate"/>
        </w:r>
        <w:r w:rsidR="00E931D3">
          <w:rPr>
            <w:rFonts w:ascii="Times New Roman" w:hAnsi="Times New Roman"/>
            <w:noProof/>
            <w:sz w:val="24"/>
            <w:szCs w:val="24"/>
          </w:rPr>
          <w:t>3</w:t>
        </w:r>
        <w:r w:rsidRPr="00F503D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937D420" w14:textId="77777777" w:rsidR="00DC0906" w:rsidRDefault="00DC09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4D50" w14:textId="77777777" w:rsidR="004C1203" w:rsidRDefault="004C1203" w:rsidP="00DC0906">
      <w:pPr>
        <w:spacing w:after="0" w:line="240" w:lineRule="auto"/>
      </w:pPr>
      <w:r>
        <w:separator/>
      </w:r>
    </w:p>
  </w:footnote>
  <w:footnote w:type="continuationSeparator" w:id="0">
    <w:p w14:paraId="359DF78B" w14:textId="77777777" w:rsidR="004C1203" w:rsidRDefault="004C1203" w:rsidP="00DC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244DB"/>
    <w:multiLevelType w:val="hybridMultilevel"/>
    <w:tmpl w:val="AB1CC7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4D6786B"/>
    <w:multiLevelType w:val="hybridMultilevel"/>
    <w:tmpl w:val="DCDC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C5FF3"/>
    <w:multiLevelType w:val="hybridMultilevel"/>
    <w:tmpl w:val="90D81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7441735">
    <w:abstractNumId w:val="0"/>
  </w:num>
  <w:num w:numId="2" w16cid:durableId="1571697073">
    <w:abstractNumId w:val="3"/>
  </w:num>
  <w:num w:numId="3" w16cid:durableId="399138028">
    <w:abstractNumId w:val="1"/>
  </w:num>
  <w:num w:numId="4" w16cid:durableId="566452747">
    <w:abstractNumId w:val="4"/>
  </w:num>
  <w:num w:numId="5" w16cid:durableId="1601334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AAF"/>
    <w:rsid w:val="000010BC"/>
    <w:rsid w:val="00005EFC"/>
    <w:rsid w:val="0001214B"/>
    <w:rsid w:val="00016F70"/>
    <w:rsid w:val="0005233B"/>
    <w:rsid w:val="000746E7"/>
    <w:rsid w:val="00076938"/>
    <w:rsid w:val="00082049"/>
    <w:rsid w:val="00092D13"/>
    <w:rsid w:val="00095550"/>
    <w:rsid w:val="000A039D"/>
    <w:rsid w:val="000A55C2"/>
    <w:rsid w:val="000C159B"/>
    <w:rsid w:val="000C4062"/>
    <w:rsid w:val="000C5FCD"/>
    <w:rsid w:val="000E256D"/>
    <w:rsid w:val="000E2CE2"/>
    <w:rsid w:val="000E4898"/>
    <w:rsid w:val="000E75DF"/>
    <w:rsid w:val="000E7846"/>
    <w:rsid w:val="000E7E63"/>
    <w:rsid w:val="0010266F"/>
    <w:rsid w:val="0010480E"/>
    <w:rsid w:val="00111FA5"/>
    <w:rsid w:val="0011347F"/>
    <w:rsid w:val="00122788"/>
    <w:rsid w:val="00137E5E"/>
    <w:rsid w:val="00143688"/>
    <w:rsid w:val="0014772B"/>
    <w:rsid w:val="00162864"/>
    <w:rsid w:val="0017130C"/>
    <w:rsid w:val="00176734"/>
    <w:rsid w:val="00190044"/>
    <w:rsid w:val="00192471"/>
    <w:rsid w:val="00195DB1"/>
    <w:rsid w:val="00197FF3"/>
    <w:rsid w:val="001B1F03"/>
    <w:rsid w:val="001B5AC5"/>
    <w:rsid w:val="001C336F"/>
    <w:rsid w:val="001E023E"/>
    <w:rsid w:val="001E32B4"/>
    <w:rsid w:val="001F2BD2"/>
    <w:rsid w:val="002159E5"/>
    <w:rsid w:val="00222350"/>
    <w:rsid w:val="00226D34"/>
    <w:rsid w:val="00257A49"/>
    <w:rsid w:val="00261B2F"/>
    <w:rsid w:val="002958EC"/>
    <w:rsid w:val="002B33A4"/>
    <w:rsid w:val="002B5C41"/>
    <w:rsid w:val="002C048A"/>
    <w:rsid w:val="002C09AB"/>
    <w:rsid w:val="002D0088"/>
    <w:rsid w:val="002D0572"/>
    <w:rsid w:val="002D60FC"/>
    <w:rsid w:val="002D6DA8"/>
    <w:rsid w:val="002E206E"/>
    <w:rsid w:val="002F2122"/>
    <w:rsid w:val="003044AD"/>
    <w:rsid w:val="00307121"/>
    <w:rsid w:val="00311785"/>
    <w:rsid w:val="0031342F"/>
    <w:rsid w:val="00317A9B"/>
    <w:rsid w:val="003214A2"/>
    <w:rsid w:val="00321F6C"/>
    <w:rsid w:val="00327CCC"/>
    <w:rsid w:val="00337F13"/>
    <w:rsid w:val="00344BE0"/>
    <w:rsid w:val="003660E2"/>
    <w:rsid w:val="00366A93"/>
    <w:rsid w:val="00381698"/>
    <w:rsid w:val="00382C37"/>
    <w:rsid w:val="00387709"/>
    <w:rsid w:val="003A2CC4"/>
    <w:rsid w:val="003A43A9"/>
    <w:rsid w:val="003C4874"/>
    <w:rsid w:val="003C572A"/>
    <w:rsid w:val="003D4BB5"/>
    <w:rsid w:val="003E4358"/>
    <w:rsid w:val="003E77CA"/>
    <w:rsid w:val="003F3DF5"/>
    <w:rsid w:val="004065D6"/>
    <w:rsid w:val="00416B0B"/>
    <w:rsid w:val="004527B1"/>
    <w:rsid w:val="004A1049"/>
    <w:rsid w:val="004C1203"/>
    <w:rsid w:val="004C540A"/>
    <w:rsid w:val="004D03F7"/>
    <w:rsid w:val="004E2152"/>
    <w:rsid w:val="004E2F61"/>
    <w:rsid w:val="004F6E63"/>
    <w:rsid w:val="00503AD7"/>
    <w:rsid w:val="00510FAC"/>
    <w:rsid w:val="005124E2"/>
    <w:rsid w:val="00526339"/>
    <w:rsid w:val="005326D0"/>
    <w:rsid w:val="00533778"/>
    <w:rsid w:val="00547725"/>
    <w:rsid w:val="005615F3"/>
    <w:rsid w:val="0059184C"/>
    <w:rsid w:val="005B7CE5"/>
    <w:rsid w:val="005C0F43"/>
    <w:rsid w:val="005C5AFD"/>
    <w:rsid w:val="005D6D70"/>
    <w:rsid w:val="005E2359"/>
    <w:rsid w:val="005F0EB4"/>
    <w:rsid w:val="005F182E"/>
    <w:rsid w:val="00607C23"/>
    <w:rsid w:val="00624BCE"/>
    <w:rsid w:val="0064406C"/>
    <w:rsid w:val="00661784"/>
    <w:rsid w:val="00671E97"/>
    <w:rsid w:val="00672836"/>
    <w:rsid w:val="00675A5E"/>
    <w:rsid w:val="00677292"/>
    <w:rsid w:val="006816B5"/>
    <w:rsid w:val="00681A02"/>
    <w:rsid w:val="00695F18"/>
    <w:rsid w:val="006A1AAF"/>
    <w:rsid w:val="006A3518"/>
    <w:rsid w:val="006A516F"/>
    <w:rsid w:val="006B3204"/>
    <w:rsid w:val="006B6525"/>
    <w:rsid w:val="006C1428"/>
    <w:rsid w:val="006E11A2"/>
    <w:rsid w:val="006F4600"/>
    <w:rsid w:val="00700C0D"/>
    <w:rsid w:val="00704185"/>
    <w:rsid w:val="00730D5D"/>
    <w:rsid w:val="00735D0C"/>
    <w:rsid w:val="00743D42"/>
    <w:rsid w:val="00765CEE"/>
    <w:rsid w:val="007739C0"/>
    <w:rsid w:val="00784C35"/>
    <w:rsid w:val="00793019"/>
    <w:rsid w:val="00797BE9"/>
    <w:rsid w:val="007A4E72"/>
    <w:rsid w:val="007B636E"/>
    <w:rsid w:val="007C64D1"/>
    <w:rsid w:val="007E3F90"/>
    <w:rsid w:val="00806CFB"/>
    <w:rsid w:val="00811928"/>
    <w:rsid w:val="00837581"/>
    <w:rsid w:val="00843075"/>
    <w:rsid w:val="00845B9A"/>
    <w:rsid w:val="0085372D"/>
    <w:rsid w:val="00875A43"/>
    <w:rsid w:val="00884CAA"/>
    <w:rsid w:val="008A0070"/>
    <w:rsid w:val="008A3404"/>
    <w:rsid w:val="008A7399"/>
    <w:rsid w:val="008B1B5B"/>
    <w:rsid w:val="008B3613"/>
    <w:rsid w:val="008C695F"/>
    <w:rsid w:val="008C6A62"/>
    <w:rsid w:val="008E1ADB"/>
    <w:rsid w:val="008E6572"/>
    <w:rsid w:val="008F04B1"/>
    <w:rsid w:val="008F1BFE"/>
    <w:rsid w:val="009114D9"/>
    <w:rsid w:val="009124F8"/>
    <w:rsid w:val="00912D03"/>
    <w:rsid w:val="0092303C"/>
    <w:rsid w:val="00923E12"/>
    <w:rsid w:val="009308F4"/>
    <w:rsid w:val="00930FBB"/>
    <w:rsid w:val="00943D65"/>
    <w:rsid w:val="00944699"/>
    <w:rsid w:val="009471FA"/>
    <w:rsid w:val="0096200F"/>
    <w:rsid w:val="00970FAF"/>
    <w:rsid w:val="009850E1"/>
    <w:rsid w:val="00992A43"/>
    <w:rsid w:val="00996D71"/>
    <w:rsid w:val="00997D92"/>
    <w:rsid w:val="009D4866"/>
    <w:rsid w:val="009E1A4B"/>
    <w:rsid w:val="009E4EDA"/>
    <w:rsid w:val="009F0A4B"/>
    <w:rsid w:val="009F565B"/>
    <w:rsid w:val="00A17576"/>
    <w:rsid w:val="00A26EEF"/>
    <w:rsid w:val="00A2709C"/>
    <w:rsid w:val="00A377C4"/>
    <w:rsid w:val="00A4275C"/>
    <w:rsid w:val="00A43397"/>
    <w:rsid w:val="00A61D08"/>
    <w:rsid w:val="00A64573"/>
    <w:rsid w:val="00A65B7C"/>
    <w:rsid w:val="00A661C9"/>
    <w:rsid w:val="00A67949"/>
    <w:rsid w:val="00A75086"/>
    <w:rsid w:val="00A77A49"/>
    <w:rsid w:val="00A92CF0"/>
    <w:rsid w:val="00A94282"/>
    <w:rsid w:val="00A96413"/>
    <w:rsid w:val="00AA3C68"/>
    <w:rsid w:val="00AA7D0C"/>
    <w:rsid w:val="00AC576D"/>
    <w:rsid w:val="00AD0A22"/>
    <w:rsid w:val="00AE5739"/>
    <w:rsid w:val="00AF3535"/>
    <w:rsid w:val="00B063A1"/>
    <w:rsid w:val="00B17303"/>
    <w:rsid w:val="00B20EBF"/>
    <w:rsid w:val="00B3465C"/>
    <w:rsid w:val="00B53D4B"/>
    <w:rsid w:val="00B53E3A"/>
    <w:rsid w:val="00B67C16"/>
    <w:rsid w:val="00B80225"/>
    <w:rsid w:val="00B8668D"/>
    <w:rsid w:val="00B922CB"/>
    <w:rsid w:val="00BB6968"/>
    <w:rsid w:val="00BD1398"/>
    <w:rsid w:val="00BD16A7"/>
    <w:rsid w:val="00BE21CB"/>
    <w:rsid w:val="00BF0818"/>
    <w:rsid w:val="00C036A0"/>
    <w:rsid w:val="00C04B90"/>
    <w:rsid w:val="00C120A3"/>
    <w:rsid w:val="00C313F4"/>
    <w:rsid w:val="00C32DC9"/>
    <w:rsid w:val="00C544BA"/>
    <w:rsid w:val="00C559B3"/>
    <w:rsid w:val="00C6226F"/>
    <w:rsid w:val="00C75371"/>
    <w:rsid w:val="00C87532"/>
    <w:rsid w:val="00CA0914"/>
    <w:rsid w:val="00CA2114"/>
    <w:rsid w:val="00CB780D"/>
    <w:rsid w:val="00CC1A22"/>
    <w:rsid w:val="00CC7CA4"/>
    <w:rsid w:val="00CD1556"/>
    <w:rsid w:val="00CD3C3B"/>
    <w:rsid w:val="00CD5740"/>
    <w:rsid w:val="00CD72BC"/>
    <w:rsid w:val="00CE1634"/>
    <w:rsid w:val="00CF5C8B"/>
    <w:rsid w:val="00D327E8"/>
    <w:rsid w:val="00D33563"/>
    <w:rsid w:val="00D34563"/>
    <w:rsid w:val="00D5200C"/>
    <w:rsid w:val="00D55391"/>
    <w:rsid w:val="00D83550"/>
    <w:rsid w:val="00DA1F68"/>
    <w:rsid w:val="00DA633A"/>
    <w:rsid w:val="00DB3859"/>
    <w:rsid w:val="00DC0906"/>
    <w:rsid w:val="00DC2B6C"/>
    <w:rsid w:val="00DC65B4"/>
    <w:rsid w:val="00DD09F5"/>
    <w:rsid w:val="00DD22F5"/>
    <w:rsid w:val="00DE0021"/>
    <w:rsid w:val="00DF5DF3"/>
    <w:rsid w:val="00E1697C"/>
    <w:rsid w:val="00E57395"/>
    <w:rsid w:val="00E706EF"/>
    <w:rsid w:val="00E839C2"/>
    <w:rsid w:val="00E8466B"/>
    <w:rsid w:val="00E910DD"/>
    <w:rsid w:val="00E92247"/>
    <w:rsid w:val="00E92FB5"/>
    <w:rsid w:val="00E931D3"/>
    <w:rsid w:val="00EA1951"/>
    <w:rsid w:val="00EB3199"/>
    <w:rsid w:val="00EB4632"/>
    <w:rsid w:val="00ED14B9"/>
    <w:rsid w:val="00EE021F"/>
    <w:rsid w:val="00EE309E"/>
    <w:rsid w:val="00EE419E"/>
    <w:rsid w:val="00EE4752"/>
    <w:rsid w:val="00F251EB"/>
    <w:rsid w:val="00F315DD"/>
    <w:rsid w:val="00F46961"/>
    <w:rsid w:val="00F503DE"/>
    <w:rsid w:val="00F623C0"/>
    <w:rsid w:val="00F6745E"/>
    <w:rsid w:val="00F82618"/>
    <w:rsid w:val="00FA20E7"/>
    <w:rsid w:val="00FB72B0"/>
    <w:rsid w:val="00FC0A2D"/>
    <w:rsid w:val="00FD06BA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407F9"/>
  <w15:chartTrackingRefBased/>
  <w15:docId w15:val="{08D86640-62F0-4B3E-A2DC-EF18A480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E1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65CEE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6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C695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695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695F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695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695F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65CEE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US"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661C9"/>
    <w:pPr>
      <w:spacing w:line="259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D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D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90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1342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e">
    <w:name w:val="Hyperlink"/>
    <w:basedOn w:val="a0"/>
    <w:uiPriority w:val="99"/>
    <w:unhideWhenUsed/>
    <w:rsid w:val="005B7CE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E2CE2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197FF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97FF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197FF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E4ED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E9224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65CE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f4">
    <w:name w:val="No Spacing"/>
    <w:uiPriority w:val="1"/>
    <w:qFormat/>
    <w:rsid w:val="00765CEE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f5">
    <w:name w:val="Обычный мой"/>
    <w:basedOn w:val="a"/>
    <w:autoRedefine/>
    <w:qFormat/>
    <w:rsid w:val="003A2CC4"/>
    <w:pPr>
      <w:spacing w:before="240" w:after="24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765CE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65CE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65CE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65CE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65CE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65CE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65CE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65CE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5326D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8CEE-258C-40EA-AFC8-E04D4561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Microsoft Office User</cp:lastModifiedBy>
  <cp:revision>71</cp:revision>
  <cp:lastPrinted>2023-07-02T12:00:00Z</cp:lastPrinted>
  <dcterms:created xsi:type="dcterms:W3CDTF">2023-07-02T13:14:00Z</dcterms:created>
  <dcterms:modified xsi:type="dcterms:W3CDTF">2024-04-23T12:33:00Z</dcterms:modified>
</cp:coreProperties>
</file>