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A0E6" w14:textId="70928D5D" w:rsidR="008C40A4" w:rsidRDefault="00DB6FFC" w:rsidP="00DB6FFC">
      <w:pPr>
        <w:pStyle w:val="1"/>
      </w:pPr>
      <w:r w:rsidRPr="00DB6FFC">
        <w:t>[7]</w:t>
      </w:r>
      <w:r>
        <w:rPr>
          <w:lang w:val="en-US"/>
        </w:rPr>
        <w:t xml:space="preserve">. </w:t>
      </w:r>
      <w:r w:rsidRPr="00DB6FFC">
        <w:t>Статистика Манна-Уитни. Математическое ожидание, дисперсия и распределение при гипотезе однородности.</w:t>
      </w:r>
    </w:p>
    <w:p w14:paraId="41461189" w14:textId="586100A0" w:rsidR="00DB6FFC" w:rsidRDefault="0045738A" w:rsidP="00DB6FFC">
      <w:r>
        <w:t>Имеем:</w:t>
      </w:r>
    </w:p>
    <w:p w14:paraId="2BAC1DCA" w14:textId="2C3DE691" w:rsidR="0045738A" w:rsidRPr="00C04178" w:rsidRDefault="0045738A" w:rsidP="00DB6FF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-характеристики объектов, которых обработали новым способо</m:t>
          </m:r>
          <m:r>
            <w:rPr>
              <w:rFonts w:ascii="Cambria Math" w:hAnsi="Cambria Math"/>
            </w:rPr>
            <m:t>м</m:t>
          </m:r>
        </m:oMath>
      </m:oMathPara>
    </w:p>
    <w:p w14:paraId="640DA82F" w14:textId="5DC30238" w:rsidR="0045738A" w:rsidRPr="00C04178" w:rsidRDefault="0045738A" w:rsidP="00DB6FFC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-характеристики объектов, которых не обрабатывал</m:t>
          </m:r>
          <m:r>
            <w:rPr>
              <w:rFonts w:ascii="Cambria Math" w:eastAsiaTheme="minorEastAsia" w:hAnsi="Cambria Math"/>
            </w:rPr>
            <m:t>и</m:t>
          </m:r>
        </m:oMath>
      </m:oMathPara>
    </w:p>
    <w:p w14:paraId="1D390B5E" w14:textId="0F2BA25E" w:rsidR="0045738A" w:rsidRDefault="0045738A" w:rsidP="00DB6FFC">
      <w:pPr>
        <w:rPr>
          <w:rFonts w:eastAsiaTheme="minorEastAsia"/>
          <w:iCs/>
        </w:rPr>
      </w:pPr>
      <w:r>
        <w:rPr>
          <w:rFonts w:eastAsiaTheme="minorEastAsia"/>
          <w:iCs/>
        </w:rPr>
        <w:t>Статистика Манна-Уитни:</w:t>
      </w:r>
    </w:p>
    <w:p w14:paraId="1800B529" w14:textId="3A8E03B8" w:rsidR="0045738A" w:rsidRPr="00C04178" w:rsidRDefault="0045738A" w:rsidP="00DB6FF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5316BB4" w14:textId="6EF3F96E" w:rsidR="00C04178" w:rsidRPr="00C04178" w:rsidRDefault="00C04178" w:rsidP="00DB6FF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YX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m(m+1)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CD47500" w14:textId="173E60A1" w:rsidR="00F41A47" w:rsidRPr="00F41A47" w:rsidRDefault="00F41A47" w:rsidP="00DB6FF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F41A4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– ранги для объектов, которые подверглись и не подверглись обработке, соответственно.</w:t>
      </w:r>
    </w:p>
    <w:p w14:paraId="20B4E600" w14:textId="56B29A40" w:rsidR="00C04178" w:rsidRDefault="00C04178" w:rsidP="00DB6FFC">
      <w:pPr>
        <w:rPr>
          <w:rFonts w:eastAsiaTheme="minorEastAsia"/>
          <w:iCs/>
        </w:rPr>
      </w:pPr>
      <w:r>
        <w:rPr>
          <w:rFonts w:eastAsiaTheme="minorEastAsia"/>
          <w:iCs/>
        </w:rPr>
        <w:t>В отличие от простой суммы рангов, такая статистика имеет несколько преимуществ:</w:t>
      </w:r>
    </w:p>
    <w:p w14:paraId="5259EC62" w14:textId="168CA22B" w:rsidR="00F41A47" w:rsidRDefault="00C04178" w:rsidP="00F41A47">
      <w:pPr>
        <w:pStyle w:val="a4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Распределение статистики</w:t>
      </w:r>
      <w:r w:rsidR="00F41A47">
        <w:rPr>
          <w:rFonts w:eastAsiaTheme="minorEastAsia"/>
          <w:iCs/>
        </w:rPr>
        <w:t xml:space="preserve"> (при гипотезе однородности)</w:t>
      </w:r>
      <w:r>
        <w:rPr>
          <w:rFonts w:eastAsiaTheme="minorEastAsia"/>
          <w:iCs/>
        </w:rPr>
        <w:t xml:space="preserve"> при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A08A9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A08A9" w:rsidRPr="003A08A9">
        <w:rPr>
          <w:rFonts w:eastAsiaTheme="minorEastAsia"/>
        </w:rPr>
        <w:t xml:space="preserve"> </w:t>
      </w:r>
      <w:r>
        <w:rPr>
          <w:rFonts w:eastAsiaTheme="minorEastAsia"/>
          <w:iCs/>
        </w:rPr>
        <w:t>будет совпадать</w:t>
      </w:r>
      <w:r w:rsidR="00F41A47">
        <w:rPr>
          <w:rFonts w:eastAsiaTheme="minorEastAsia"/>
          <w:iCs/>
        </w:rPr>
        <w:t>:</w:t>
      </w:r>
    </w:p>
    <w:p w14:paraId="50B0CCE7" w14:textId="47B0004C" w:rsidR="00F41A47" w:rsidRDefault="00F41A47" w:rsidP="00F41A47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Просто сумма рангов </w:t>
      </w:r>
      <w:r w:rsidRPr="00F41A47">
        <w:rPr>
          <w:rFonts w:eastAsiaTheme="minorEastAsia"/>
          <w:iCs/>
        </w:rPr>
        <w:t>(при гипотезе однородности)</w:t>
      </w:r>
      <w:r>
        <w:rPr>
          <w:rFonts w:eastAsiaTheme="minorEastAsia"/>
          <w:iCs/>
        </w:rPr>
        <w:t xml:space="preserve"> имеет следующее распределение:</w:t>
      </w:r>
    </w:p>
    <w:p w14:paraId="46084C22" w14:textId="0E9918DC" w:rsidR="00F41A47" w:rsidRPr="00E657F6" w:rsidRDefault="00F41A47" w:rsidP="00F41A47">
      <w:pPr>
        <w:pStyle w:val="a4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#(w;n,m)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1084E5A" w14:textId="0398C46E" w:rsidR="00F41A47" w:rsidRDefault="00E657F6" w:rsidP="00F41A47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#(w;n,m)</m:t>
        </m:r>
      </m:oMath>
      <w:r>
        <w:rPr>
          <w:rFonts w:eastAsiaTheme="minorEastAsia"/>
          <w:iCs/>
        </w:rPr>
        <w:t xml:space="preserve"> – </w:t>
      </w:r>
      <w:r w:rsidR="00BD674D">
        <w:rPr>
          <w:rFonts w:eastAsiaTheme="minorEastAsia"/>
          <w:iCs/>
        </w:rPr>
        <w:t>количество</w:t>
      </w:r>
      <w:r>
        <w:rPr>
          <w:rFonts w:eastAsiaTheme="minorEastAsia"/>
          <w:iCs/>
        </w:rPr>
        <w:t xml:space="preserve"> различных комбинаций </w:t>
      </w:r>
      <m:oMath>
        <m:r>
          <w:rPr>
            <w:rFonts w:ascii="Cambria Math" w:eastAsiaTheme="minorEastAsia" w:hAnsi="Cambria Math"/>
          </w:rPr>
          <m:t xml:space="preserve">n </m:t>
        </m:r>
      </m:oMath>
      <w:r>
        <w:rPr>
          <w:rFonts w:eastAsiaTheme="minorEastAsia"/>
          <w:iCs/>
        </w:rPr>
        <w:t>ранг</w:t>
      </w:r>
      <w:proofErr w:type="spellStart"/>
      <w:r>
        <w:rPr>
          <w:rFonts w:eastAsiaTheme="minorEastAsia"/>
          <w:iCs/>
        </w:rPr>
        <w:t>ов</w:t>
      </w:r>
      <w:proofErr w:type="spellEnd"/>
      <w:r>
        <w:rPr>
          <w:rFonts w:eastAsiaTheme="minorEastAsia"/>
          <w:iCs/>
        </w:rPr>
        <w:t xml:space="preserve">, образующих сумму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iCs/>
        </w:rPr>
        <w:t>.</w:t>
      </w:r>
    </w:p>
    <w:p w14:paraId="7B9FF134" w14:textId="1365635D" w:rsidR="00E657F6" w:rsidRDefault="00E657F6" w:rsidP="00F41A47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Получается, что, если поменять группы местами, то нужно заново находить распределение.</w:t>
      </w:r>
    </w:p>
    <w:p w14:paraId="33A1AD12" w14:textId="0793129D" w:rsidR="00E657F6" w:rsidRDefault="00E657F6" w:rsidP="00F41A47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В случае статистики Манна-Уитни при любых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распределение статистики будет одинаковым, если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 в обратном случае.</w:t>
      </w:r>
      <w:r w:rsidR="002E0A79" w:rsidRPr="002E0A79">
        <w:rPr>
          <w:rFonts w:eastAsiaTheme="minorEastAsia"/>
        </w:rPr>
        <w:t xml:space="preserve"> </w:t>
      </w:r>
      <w:r w:rsidR="002E0A79">
        <w:rPr>
          <w:rFonts w:eastAsiaTheme="minorEastAsia"/>
        </w:rPr>
        <w:t xml:space="preserve">Поэтому можно </w:t>
      </w:r>
      <w:r w:rsidR="00BD674D">
        <w:rPr>
          <w:rFonts w:eastAsiaTheme="minorEastAsia"/>
        </w:rPr>
        <w:t xml:space="preserve">составить </w:t>
      </w:r>
      <w:r w:rsidR="003A08A9">
        <w:rPr>
          <w:rFonts w:eastAsiaTheme="minorEastAsia"/>
        </w:rPr>
        <w:t xml:space="preserve">1 </w:t>
      </w:r>
      <w:r w:rsidR="00BD674D">
        <w:rPr>
          <w:rFonts w:eastAsiaTheme="minorEastAsia"/>
        </w:rPr>
        <w:t>таблиц</w:t>
      </w:r>
      <w:r w:rsidR="003A08A9">
        <w:rPr>
          <w:rFonts w:eastAsiaTheme="minorEastAsia"/>
        </w:rPr>
        <w:t>у</w:t>
      </w:r>
      <w:r w:rsidR="00BD674D">
        <w:rPr>
          <w:rFonts w:eastAsiaTheme="minorEastAsia"/>
        </w:rPr>
        <w:t xml:space="preserve"> распределения статистики</w:t>
      </w:r>
      <w:r w:rsidR="003A08A9">
        <w:rPr>
          <w:rFonts w:eastAsiaTheme="minorEastAsia"/>
        </w:rPr>
        <w:t xml:space="preserve"> для пары </w:t>
      </w:r>
      <m:oMath>
        <m:r>
          <w:rPr>
            <w:rFonts w:ascii="Cambria Math" w:eastAsiaTheme="minorEastAsia" w:hAnsi="Cambria Math"/>
          </w:rPr>
          <m:t>m и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n</m:t>
        </m:r>
      </m:oMath>
      <w:r w:rsidR="00BD674D">
        <w:rPr>
          <w:rFonts w:eastAsiaTheme="minorEastAsia"/>
        </w:rPr>
        <w:t>.</w:t>
      </w:r>
    </w:p>
    <w:p w14:paraId="0532BE23" w14:textId="36138AA4" w:rsidR="00E9136D" w:rsidRPr="00622A73" w:rsidRDefault="00E9136D" w:rsidP="00F41A47">
      <w:pPr>
        <w:pStyle w:val="a4"/>
        <w:rPr>
          <w:rFonts w:eastAsiaTheme="minorEastAsia"/>
        </w:rPr>
      </w:pPr>
      <w:r>
        <w:rPr>
          <w:rFonts w:eastAsiaTheme="minorEastAsia"/>
        </w:rPr>
        <w:t>Пример: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721"/>
        <w:gridCol w:w="356"/>
        <w:gridCol w:w="356"/>
        <w:gridCol w:w="356"/>
        <w:gridCol w:w="356"/>
        <w:gridCol w:w="496"/>
        <w:gridCol w:w="496"/>
        <w:gridCol w:w="496"/>
      </w:tblGrid>
      <w:tr w:rsidR="00E9136D" w14:paraId="1B5E6348" w14:textId="77777777" w:rsidTr="00E9136D">
        <w:tc>
          <w:tcPr>
            <w:tcW w:w="0" w:type="auto"/>
          </w:tcPr>
          <w:p w14:paraId="44876DDE" w14:textId="19F0E638" w:rsidR="00E9136D" w:rsidRPr="00E9136D" w:rsidRDefault="00E9136D" w:rsidP="00F41A47">
            <w:pPr>
              <w:pStyle w:val="a4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Сумма</w:t>
            </w:r>
            <w:r w:rsidR="00622A73">
              <w:rPr>
                <w:rFonts w:eastAsiaTheme="minorEastAsia"/>
              </w:rPr>
              <w:t xml:space="preserve"> </w:t>
            </w:r>
            <w:r w:rsidR="003A08A9">
              <w:rPr>
                <w:rFonts w:eastAsiaTheme="minorEastAsia"/>
              </w:rPr>
              <w:t xml:space="preserve">рангов </w:t>
            </w:r>
            <w:r w:rsidR="00622A73">
              <w:rPr>
                <w:rFonts w:eastAsiaTheme="minorEastAsia"/>
              </w:rPr>
              <w:t>(</w:t>
            </w:r>
            <m:oMath>
              <m:r>
                <w:rPr>
                  <w:rFonts w:ascii="Cambria Math" w:eastAsiaTheme="minorEastAsia" w:hAnsi="Cambria Math"/>
                </w:rPr>
                <m:t>n=2,m=3</m:t>
              </m:r>
            </m:oMath>
            <w:r w:rsidR="00622A73">
              <w:rPr>
                <w:rFonts w:eastAsiaTheme="minorEastAsia"/>
              </w:rPr>
              <w:t>)</w:t>
            </w:r>
          </w:p>
        </w:tc>
        <w:tc>
          <w:tcPr>
            <w:tcW w:w="0" w:type="auto"/>
          </w:tcPr>
          <w:p w14:paraId="5225CD45" w14:textId="5BED9559" w:rsidR="00E9136D" w:rsidRPr="00E9136D" w:rsidRDefault="00E9136D" w:rsidP="00F41A47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0" w:type="auto"/>
          </w:tcPr>
          <w:p w14:paraId="0F40B646" w14:textId="258BDC45" w:rsidR="00E9136D" w:rsidRPr="00E9136D" w:rsidRDefault="00E9136D" w:rsidP="00F41A47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0" w:type="auto"/>
          </w:tcPr>
          <w:p w14:paraId="409D459D" w14:textId="018E1C89" w:rsidR="00E9136D" w:rsidRPr="00E9136D" w:rsidRDefault="00E9136D" w:rsidP="00F41A47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0" w:type="auto"/>
          </w:tcPr>
          <w:p w14:paraId="6C847BFD" w14:textId="43E9629A" w:rsidR="00E9136D" w:rsidRPr="00E9136D" w:rsidRDefault="00E9136D" w:rsidP="00F41A47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0" w:type="auto"/>
          </w:tcPr>
          <w:p w14:paraId="31957E97" w14:textId="6B787593" w:rsidR="00E9136D" w:rsidRPr="00E9136D" w:rsidRDefault="00E9136D" w:rsidP="00F41A47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0" w:type="auto"/>
          </w:tcPr>
          <w:p w14:paraId="4F262D10" w14:textId="07438696" w:rsidR="00E9136D" w:rsidRPr="00E9136D" w:rsidRDefault="00E9136D" w:rsidP="00F41A47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0" w:type="auto"/>
          </w:tcPr>
          <w:p w14:paraId="069BA039" w14:textId="448ED779" w:rsidR="00E9136D" w:rsidRPr="00E9136D" w:rsidRDefault="00E9136D" w:rsidP="00F41A47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</w:tr>
      <w:tr w:rsidR="00622A73" w14:paraId="6518C054" w14:textId="77777777" w:rsidTr="00E9136D">
        <w:tc>
          <w:tcPr>
            <w:tcW w:w="0" w:type="auto"/>
          </w:tcPr>
          <w:p w14:paraId="5CCE8D45" w14:textId="15892254" w:rsidR="00622A73" w:rsidRPr="00622A73" w:rsidRDefault="00622A73" w:rsidP="00622A73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Сумма</w:t>
            </w:r>
            <w:r w:rsidR="003A08A9">
              <w:rPr>
                <w:rFonts w:eastAsiaTheme="minorEastAsia"/>
              </w:rPr>
              <w:t xml:space="preserve"> рангов</w:t>
            </w:r>
            <w:r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n=3,m=2)</m:t>
              </m:r>
            </m:oMath>
          </w:p>
        </w:tc>
        <w:tc>
          <w:tcPr>
            <w:tcW w:w="0" w:type="auto"/>
          </w:tcPr>
          <w:p w14:paraId="7B0E7404" w14:textId="350B8674" w:rsidR="00622A73" w:rsidRDefault="00622A73" w:rsidP="00622A73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0" w:type="auto"/>
          </w:tcPr>
          <w:p w14:paraId="7485C97E" w14:textId="15150669" w:rsidR="00622A73" w:rsidRDefault="00622A73" w:rsidP="00622A73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0" w:type="auto"/>
          </w:tcPr>
          <w:p w14:paraId="4B8FD358" w14:textId="38D47A97" w:rsidR="00622A73" w:rsidRDefault="00622A73" w:rsidP="00622A73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0" w:type="auto"/>
          </w:tcPr>
          <w:p w14:paraId="67ABB873" w14:textId="3E8B14A5" w:rsidR="00622A73" w:rsidRDefault="00622A73" w:rsidP="00622A73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0" w:type="auto"/>
          </w:tcPr>
          <w:p w14:paraId="41CFF9AE" w14:textId="23DB0E42" w:rsidR="00622A73" w:rsidRDefault="00622A73" w:rsidP="00622A73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0" w:type="auto"/>
          </w:tcPr>
          <w:p w14:paraId="62AA633F" w14:textId="36F89EA0" w:rsidR="00622A73" w:rsidRDefault="00622A73" w:rsidP="00622A73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0" w:type="auto"/>
          </w:tcPr>
          <w:p w14:paraId="3DAE5C53" w14:textId="084E8245" w:rsidR="00622A73" w:rsidRDefault="00622A73" w:rsidP="00622A73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</w:tr>
      <w:tr w:rsidR="00622A73" w14:paraId="27D954C8" w14:textId="77777777" w:rsidTr="00E9136D">
        <w:tc>
          <w:tcPr>
            <w:tcW w:w="0" w:type="auto"/>
          </w:tcPr>
          <w:p w14:paraId="05312987" w14:textId="1C65F18A" w:rsidR="00622A73" w:rsidRPr="00622A73" w:rsidRDefault="00622A73" w:rsidP="00622A73">
            <w:pPr>
              <w:pStyle w:val="a4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Статистика Манна-Уитни</w:t>
            </w:r>
          </w:p>
        </w:tc>
        <w:tc>
          <w:tcPr>
            <w:tcW w:w="0" w:type="auto"/>
          </w:tcPr>
          <w:p w14:paraId="4A12DCCF" w14:textId="0DEFFFEC" w:rsidR="00622A73" w:rsidRPr="00622A73" w:rsidRDefault="00622A73" w:rsidP="00622A73">
            <w:pPr>
              <w:pStyle w:val="a4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50ADD6F3" w14:textId="4B39AA78" w:rsidR="00622A73" w:rsidRPr="00622A73" w:rsidRDefault="00622A73" w:rsidP="00622A73">
            <w:pPr>
              <w:pStyle w:val="a4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381C1BBE" w14:textId="7E4D9E19" w:rsidR="00622A73" w:rsidRPr="00622A73" w:rsidRDefault="00622A73" w:rsidP="00622A73">
            <w:pPr>
              <w:pStyle w:val="a4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0" w:type="auto"/>
          </w:tcPr>
          <w:p w14:paraId="29611E58" w14:textId="02B7237D" w:rsidR="00622A73" w:rsidRPr="00622A73" w:rsidRDefault="00622A73" w:rsidP="00622A73">
            <w:pPr>
              <w:pStyle w:val="a4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0" w:type="auto"/>
          </w:tcPr>
          <w:p w14:paraId="0DD5D30A" w14:textId="46D9365F" w:rsidR="00622A73" w:rsidRPr="00622A73" w:rsidRDefault="00622A73" w:rsidP="00622A73">
            <w:pPr>
              <w:pStyle w:val="a4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0" w:type="auto"/>
          </w:tcPr>
          <w:p w14:paraId="5F0DDB88" w14:textId="1607AAB1" w:rsidR="00622A73" w:rsidRPr="00622A73" w:rsidRDefault="00622A73" w:rsidP="00622A73">
            <w:pPr>
              <w:pStyle w:val="a4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0" w:type="auto"/>
          </w:tcPr>
          <w:p w14:paraId="31ABD363" w14:textId="3F2BFA0E" w:rsidR="00622A73" w:rsidRPr="00622A73" w:rsidRDefault="00622A73" w:rsidP="00622A73">
            <w:pPr>
              <w:pStyle w:val="a4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3A08A9" w14:paraId="1EA58084" w14:textId="77777777" w:rsidTr="00E9136D">
        <w:tc>
          <w:tcPr>
            <w:tcW w:w="0" w:type="auto"/>
          </w:tcPr>
          <w:p w14:paraId="6373C1FD" w14:textId="544E5986" w:rsidR="003A08A9" w:rsidRDefault="003A08A9" w:rsidP="00622A73">
            <w:pPr>
              <w:pStyle w:val="a4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Количество комбинаций</w:t>
            </w:r>
          </w:p>
        </w:tc>
        <w:tc>
          <w:tcPr>
            <w:tcW w:w="0" w:type="auto"/>
          </w:tcPr>
          <w:p w14:paraId="6AE5F2BB" w14:textId="5CCD5008" w:rsidR="003A08A9" w:rsidRDefault="003A08A9" w:rsidP="00622A73">
            <w:pPr>
              <w:pStyle w:val="a4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129DD863" w14:textId="4B842164" w:rsidR="003A08A9" w:rsidRDefault="003A08A9" w:rsidP="00622A73">
            <w:pPr>
              <w:pStyle w:val="a4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4C830988" w14:textId="2701D50B" w:rsidR="003A08A9" w:rsidRDefault="003A08A9" w:rsidP="00622A73">
            <w:pPr>
              <w:pStyle w:val="a4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0" w:type="auto"/>
          </w:tcPr>
          <w:p w14:paraId="5A118FC1" w14:textId="0C56C710" w:rsidR="003A08A9" w:rsidRDefault="003A08A9" w:rsidP="00622A73">
            <w:pPr>
              <w:pStyle w:val="a4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0" w:type="auto"/>
          </w:tcPr>
          <w:p w14:paraId="6EC4C7C9" w14:textId="781F6FE6" w:rsidR="003A08A9" w:rsidRDefault="003A08A9" w:rsidP="00622A73">
            <w:pPr>
              <w:pStyle w:val="a4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0" w:type="auto"/>
          </w:tcPr>
          <w:p w14:paraId="0E3160B6" w14:textId="6914C882" w:rsidR="003A08A9" w:rsidRDefault="003A08A9" w:rsidP="00622A73">
            <w:pPr>
              <w:pStyle w:val="a4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1757CECE" w14:textId="5D5D0A1A" w:rsidR="003A08A9" w:rsidRDefault="003A08A9" w:rsidP="00622A73">
            <w:pPr>
              <w:pStyle w:val="a4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413E80D8" w14:textId="113C7EEF" w:rsidR="003133F2" w:rsidRDefault="003133F2" w:rsidP="003133F2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Существует альтернативный способ подсчета:</w:t>
      </w:r>
    </w:p>
    <w:p w14:paraId="1F3DDF42" w14:textId="77777777" w:rsidR="00472BD7" w:rsidRPr="00472BD7" w:rsidRDefault="003133F2" w:rsidP="003133F2">
      <w:pPr>
        <w:pStyle w:val="a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перед</m:t>
          </m:r>
          <m:r>
            <w:rPr>
              <w:rFonts w:ascii="Cambria Math" w:eastAsiaTheme="minorEastAsia" w:hAnsi="Cambria Math"/>
            </w:rPr>
            <m:t xml:space="preserve"> объектом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 xml:space="preserve"> необработанных объекта</m:t>
          </m:r>
        </m:oMath>
      </m:oMathPara>
    </w:p>
    <w:p w14:paraId="58DE4222" w14:textId="721986E9" w:rsidR="003133F2" w:rsidRPr="00472BD7" w:rsidRDefault="00472BD7" w:rsidP="003133F2">
      <w:pPr>
        <w:pStyle w:val="a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-перед объектом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 xml:space="preserve"> необработанных объекта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85994E0" w14:textId="3053B0DE" w:rsidR="00472BD7" w:rsidRPr="00472BD7" w:rsidRDefault="00472BD7" w:rsidP="003133F2">
      <w:pPr>
        <w:pStyle w:val="a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15B4FA56" w14:textId="0D9568EC" w:rsidR="00472BD7" w:rsidRPr="00472BD7" w:rsidRDefault="00472BD7" w:rsidP="003133F2">
      <w:pPr>
        <w:pStyle w:val="a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n(n+1)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7E6F070" w14:textId="075C78A9" w:rsidR="00472BD7" w:rsidRDefault="00472BD7" w:rsidP="003133F2">
      <w:pPr>
        <w:pStyle w:val="a4"/>
        <w:rPr>
          <w:rFonts w:eastAsiaTheme="minorEastAsia"/>
        </w:rPr>
      </w:pPr>
      <w:r>
        <w:rPr>
          <w:rFonts w:eastAsiaTheme="minorEastAsia"/>
        </w:rPr>
        <w:t>Значит можно считать статистику сравнивая объекты между собой:</w:t>
      </w:r>
    </w:p>
    <w:p w14:paraId="018D997B" w14:textId="177C00F3" w:rsidR="00472BD7" w:rsidRPr="00472BD7" w:rsidRDefault="00472BD7" w:rsidP="003133F2">
      <w:pPr>
        <w:pStyle w:val="a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I(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nary>
        </m:oMath>
      </m:oMathPara>
    </w:p>
    <w:p w14:paraId="0B3D1B5C" w14:textId="4207C3B3" w:rsidR="00472BD7" w:rsidRDefault="00472BD7" w:rsidP="003133F2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lang w:val="en-US"/>
        </w:rPr>
        <w:t xml:space="preserve"> –</w:t>
      </w:r>
      <w:r w:rsidR="00FA2261">
        <w:rPr>
          <w:rFonts w:eastAsiaTheme="minorEastAsia"/>
        </w:rPr>
        <w:t xml:space="preserve"> </w:t>
      </w:r>
      <w:r>
        <w:rPr>
          <w:rFonts w:eastAsiaTheme="minorEastAsia"/>
        </w:rPr>
        <w:t>индикатор.</w:t>
      </w:r>
    </w:p>
    <w:p w14:paraId="30EBA06F" w14:textId="60D39385" w:rsidR="00A436B0" w:rsidRDefault="00A436B0" w:rsidP="003133F2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Распределение статистики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>
        <w:rPr>
          <w:rFonts w:eastAsiaTheme="minorEastAsia"/>
        </w:rPr>
        <w:t xml:space="preserve"> </w:t>
      </w:r>
      <w:r w:rsidR="002E0A79">
        <w:rPr>
          <w:rFonts w:eastAsiaTheme="minorEastAsia"/>
        </w:rPr>
        <w:t>при гипотезе однородности:</w:t>
      </w:r>
    </w:p>
    <w:p w14:paraId="6FF9DC89" w14:textId="3B7DA95E" w:rsidR="002E0A79" w:rsidRPr="00E657F6" w:rsidRDefault="002E0A79" w:rsidP="002E0A79">
      <w:pPr>
        <w:pStyle w:val="a4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#(w;n,m)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FCF3227" w14:textId="00D8BC2F" w:rsidR="002E0A79" w:rsidRDefault="002E0A79" w:rsidP="003133F2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#(w;n,m)</m:t>
        </m:r>
      </m:oMath>
      <w:r>
        <w:rPr>
          <w:rFonts w:eastAsiaTheme="minorEastAsia"/>
          <w:iCs/>
        </w:rPr>
        <w:t xml:space="preserve"> – </w:t>
      </w:r>
      <w:r w:rsidR="00BD674D">
        <w:rPr>
          <w:rFonts w:eastAsiaTheme="minorEastAsia"/>
          <w:iCs/>
        </w:rPr>
        <w:t>число</w:t>
      </w:r>
      <w:r>
        <w:rPr>
          <w:rFonts w:eastAsiaTheme="minorEastAsia"/>
          <w:iCs/>
        </w:rPr>
        <w:t xml:space="preserve"> различных комбинаций</w:t>
      </w:r>
      <w:r w:rsidRPr="002E0A79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BD674D">
        <w:rPr>
          <w:rFonts w:eastAsiaTheme="minorEastAsia"/>
          <w:iCs/>
        </w:rPr>
        <w:t xml:space="preserve"> чисел из отрезка </w:t>
      </w:r>
      <m:oMath>
        <m:r>
          <w:rPr>
            <w:rFonts w:ascii="Cambria Math" w:eastAsiaTheme="minorEastAsia" w:hAnsi="Cambria Math"/>
          </w:rPr>
          <m:t>[1-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 n-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  <w:iCs/>
        </w:rPr>
        <w:t xml:space="preserve">, образующих сумму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iCs/>
        </w:rPr>
        <w:t>.</w:t>
      </w:r>
    </w:p>
    <w:p w14:paraId="15B80130" w14:textId="0055D3F8" w:rsidR="00BD674D" w:rsidRPr="00BD674D" w:rsidRDefault="00BD674D" w:rsidP="003133F2">
      <w:pPr>
        <w:pStyle w:val="a4"/>
        <w:rPr>
          <w:rFonts w:eastAsiaTheme="minorEastAsia"/>
          <w:i/>
          <w:iCs/>
          <w:lang w:val="en-US"/>
        </w:rPr>
      </w:pPr>
      <w:r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>n</m:t>
        </m:r>
      </m:oMath>
      <w:r w:rsidRPr="00BD674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iCs/>
        </w:rPr>
        <w:t xml:space="preserve"> больших 10 распределение стримится к нормальному (по Предельной Центральной Теореме).</w:t>
      </w:r>
    </w:p>
    <w:p w14:paraId="13F6C34D" w14:textId="56DB2A1E" w:rsidR="006375B0" w:rsidRDefault="006375B0" w:rsidP="003133F2">
      <w:pPr>
        <w:pStyle w:val="a4"/>
        <w:rPr>
          <w:rFonts w:eastAsiaTheme="minorEastAsia"/>
        </w:rPr>
      </w:pPr>
      <w:r>
        <w:rPr>
          <w:rFonts w:eastAsiaTheme="minorEastAsia"/>
        </w:rPr>
        <w:t>Вероятность индикатора:</w:t>
      </w:r>
    </w:p>
    <w:p w14:paraId="23561951" w14:textId="5CF28EA2" w:rsidR="00DF0DA8" w:rsidRDefault="00DF0DA8" w:rsidP="00DF0DA8">
      <w:pPr>
        <w:pStyle w:val="a4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DF0D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равновероятностного распределения на отрезке </w:t>
      </w:r>
      <m:oMath>
        <m:r>
          <w:rPr>
            <w:rFonts w:ascii="Cambria Math" w:eastAsiaTheme="minorEastAsia" w:hAnsi="Cambria Math"/>
          </w:rPr>
          <m:t>[1, N]</m:t>
        </m:r>
      </m:oMath>
    </w:p>
    <w:p w14:paraId="6056CE24" w14:textId="3CE8F203" w:rsidR="00DF0DA8" w:rsidRDefault="00DF0DA8" w:rsidP="00DF0DA8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Всего комбинаций: </w:t>
      </w:r>
      <m:oMath>
        <m:r>
          <w:rPr>
            <w:rFonts w:ascii="Cambria Math" w:eastAsiaTheme="minorEastAsia" w:hAnsi="Cambria Math"/>
          </w:rPr>
          <m:t>n(n-1)</m:t>
        </m:r>
      </m:oMath>
    </w:p>
    <w:p w14:paraId="4F993AF9" w14:textId="56EF8CA1" w:rsidR="00DF0DA8" w:rsidRDefault="00E01671" w:rsidP="00DF0DA8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Комбинаций, в которых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E01671">
        <w:rPr>
          <w:rFonts w:eastAsiaTheme="minorEastAsia"/>
        </w:rPr>
        <w:t xml:space="preserve">: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(i-1)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16C897C0" w14:textId="73EFEEA6" w:rsidR="006375B0" w:rsidRPr="007970B1" w:rsidRDefault="006375B0" w:rsidP="003133F2">
      <w:pPr>
        <w:pStyle w:val="a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660C7D47" w14:textId="316F8D69" w:rsidR="007970B1" w:rsidRPr="007970B1" w:rsidRDefault="007970B1" w:rsidP="003133F2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Математическое ожидание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 w:rsidRPr="00ED2ED9">
        <w:rPr>
          <w:rFonts w:eastAsiaTheme="minorEastAsia"/>
        </w:rPr>
        <w:t xml:space="preserve"> (</w:t>
      </w:r>
      <w:r>
        <w:rPr>
          <w:rFonts w:eastAsiaTheme="minorEastAsia"/>
        </w:rPr>
        <w:t>при гипотезе однородности):</w:t>
      </w:r>
    </w:p>
    <w:p w14:paraId="4496BC25" w14:textId="2E72D1CA" w:rsidR="00ED2ED9" w:rsidRPr="006375B0" w:rsidRDefault="006375B0" w:rsidP="003133F2">
      <w:pPr>
        <w:pStyle w:val="a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4F70A58" w14:textId="2454BAB8" w:rsidR="00A436B0" w:rsidRPr="00A436B0" w:rsidRDefault="00DF0DA8" w:rsidP="003133F2">
      <w:pPr>
        <w:pStyle w:val="a4"/>
        <w:rPr>
          <w:rFonts w:eastAsiaTheme="minorEastAsia"/>
        </w:rPr>
      </w:pPr>
      <w:r w:rsidRPr="00E01671">
        <w:rPr>
          <w:rFonts w:eastAsiaTheme="minorEastAsia"/>
        </w:rPr>
        <w:t xml:space="preserve"> </w:t>
      </w:r>
      <w:r w:rsidR="00E01671">
        <w:rPr>
          <w:rFonts w:eastAsiaTheme="minorEastAsia"/>
        </w:rPr>
        <w:t xml:space="preserve">Дисперсия </w:t>
      </w:r>
      <w:r w:rsidR="00A436B0">
        <w:rPr>
          <w:rFonts w:eastAsiaTheme="minorEastAsia"/>
        </w:rPr>
        <w:t>индикатора:</w:t>
      </w:r>
    </w:p>
    <w:p w14:paraId="3435E4E4" w14:textId="618BFC22" w:rsidR="00A436B0" w:rsidRPr="00A436B0" w:rsidRDefault="00A436B0" w:rsidP="003133F2">
      <w:pPr>
        <w:pStyle w:val="a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121B5F02" w14:textId="54763BA6" w:rsidR="00A436B0" w:rsidRPr="00A436B0" w:rsidRDefault="00A436B0" w:rsidP="003133F2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Дисперсия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 w:rsidRPr="00ED2ED9">
        <w:rPr>
          <w:rFonts w:eastAsiaTheme="minorEastAsia"/>
        </w:rPr>
        <w:t xml:space="preserve"> (</w:t>
      </w:r>
      <w:r>
        <w:rPr>
          <w:rFonts w:eastAsiaTheme="minorEastAsia"/>
        </w:rPr>
        <w:t>при гипотезе однородности)</w:t>
      </w:r>
      <w:r>
        <w:rPr>
          <w:rFonts w:eastAsiaTheme="minorEastAsia"/>
        </w:rPr>
        <w:t>. Для под</w:t>
      </w:r>
      <w:r w:rsidRPr="00A436B0">
        <w:rPr>
          <w:rFonts w:eastAsiaTheme="minorEastAsia"/>
        </w:rPr>
        <w:t>счета нужно рассмотреть разные ситуации</w:t>
      </w:r>
      <w:r>
        <w:rPr>
          <w:rFonts w:eastAsiaTheme="minorEastAsia"/>
        </w:rPr>
        <w:t>:</w:t>
      </w:r>
    </w:p>
    <w:p w14:paraId="15911877" w14:textId="5AF2BE64" w:rsidR="00E01671" w:rsidRPr="00A436B0" w:rsidRDefault="00A436B0" w:rsidP="003133F2">
      <w:pPr>
        <w:pStyle w:val="a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&gt;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&gt;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=…=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mn(N+1)</m:t>
          </m:r>
        </m:oMath>
      </m:oMathPara>
    </w:p>
    <w:p w14:paraId="610AD224" w14:textId="68D506E0" w:rsidR="00A436B0" w:rsidRDefault="00A436B0" w:rsidP="003133F2">
      <w:pPr>
        <w:pStyle w:val="a4"/>
        <w:rPr>
          <w:rFonts w:eastAsiaTheme="minorEastAsia"/>
          <w:iCs/>
        </w:rPr>
      </w:pPr>
    </w:p>
    <w:p w14:paraId="4F75A9C6" w14:textId="55597058" w:rsidR="003A08A9" w:rsidRDefault="003A08A9">
      <w:pPr>
        <w:spacing w:line="259" w:lineRule="auto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67B05427" w14:textId="71CFF10C" w:rsidR="003A08A9" w:rsidRDefault="003A08A9" w:rsidP="003A08A9">
      <w:pPr>
        <w:pStyle w:val="1"/>
        <w:rPr>
          <w:rFonts w:eastAsiaTheme="minorEastAsia"/>
          <w:lang w:val="en-US"/>
        </w:rPr>
      </w:pPr>
      <w:r w:rsidRPr="003A08A9">
        <w:rPr>
          <w:rFonts w:eastAsiaTheme="minorEastAsia"/>
        </w:rPr>
        <w:lastRenderedPageBreak/>
        <w:t xml:space="preserve">[8]. </w:t>
      </w:r>
      <w:r w:rsidRPr="003A08A9">
        <w:rPr>
          <w:rFonts w:eastAsiaTheme="minorEastAsia"/>
        </w:rPr>
        <w:t xml:space="preserve">Тест суммы рангов </w:t>
      </w:r>
      <w:proofErr w:type="spellStart"/>
      <w:r w:rsidRPr="003A08A9">
        <w:rPr>
          <w:rFonts w:eastAsiaTheme="minorEastAsia"/>
        </w:rPr>
        <w:t>Вилкоксона</w:t>
      </w:r>
      <w:proofErr w:type="spellEnd"/>
      <w:r w:rsidRPr="003A08A9">
        <w:rPr>
          <w:rFonts w:eastAsiaTheme="minorEastAsia"/>
        </w:rPr>
        <w:t>. Равные и неравные наблюдения</w:t>
      </w:r>
      <w:r>
        <w:rPr>
          <w:rFonts w:eastAsiaTheme="minorEastAsia"/>
          <w:lang w:val="en-US"/>
        </w:rPr>
        <w:t>.</w:t>
      </w:r>
    </w:p>
    <w:p w14:paraId="515F5763" w14:textId="50FCF70F" w:rsidR="003A08A9" w:rsidRDefault="003A08A9" w:rsidP="003A08A9">
      <w:r>
        <w:t xml:space="preserve">При использовании теста суммы рангов </w:t>
      </w:r>
      <w:proofErr w:type="spellStart"/>
      <w:r>
        <w:t>Вилкоксона</w:t>
      </w:r>
      <w:proofErr w:type="spellEnd"/>
      <w:r>
        <w:t xml:space="preserve"> необходимо различать различные ситуации:</w:t>
      </w:r>
    </w:p>
    <w:p w14:paraId="139ECC80" w14:textId="1D117DA8" w:rsidR="003A08A9" w:rsidRDefault="003A08A9" w:rsidP="003A08A9">
      <w:pPr>
        <w:pStyle w:val="a4"/>
        <w:numPr>
          <w:ilvl w:val="0"/>
          <w:numId w:val="5"/>
        </w:numPr>
      </w:pPr>
      <w:r>
        <w:t>Неравные наблюдения</w:t>
      </w:r>
    </w:p>
    <w:p w14:paraId="5DEEA232" w14:textId="05655C61" w:rsidR="002956D6" w:rsidRPr="00144185" w:rsidRDefault="003A08A9" w:rsidP="003A08A9">
      <w:pPr>
        <w:pStyle w:val="a4"/>
      </w:pPr>
      <w:r>
        <w:t>Все наблюдения различны</w:t>
      </w:r>
      <w:r w:rsidR="002956D6">
        <w:t>, поэтому вероятность</w:t>
      </w:r>
      <w:r w:rsidR="00144185">
        <w:t xml:space="preserve"> появления конкретных рангов у объектов, которые подверглись обработке,</w:t>
      </w:r>
      <w:r w:rsidR="002956D6">
        <w:t xml:space="preserve"> при гипотезе однородности:</w:t>
      </w:r>
    </w:p>
    <w:p w14:paraId="669B0FAB" w14:textId="1630253E" w:rsidR="00144185" w:rsidRPr="00144185" w:rsidRDefault="00144185" w:rsidP="003A08A9">
      <w:pPr>
        <w:pStyle w:val="a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</m:oMath>
      </m:oMathPara>
    </w:p>
    <w:p w14:paraId="50117657" w14:textId="7ED3E6D2" w:rsidR="00144185" w:rsidRPr="00144185" w:rsidRDefault="00144185" w:rsidP="003A08A9">
      <w:pPr>
        <w:pStyle w:val="a4"/>
        <w:rPr>
          <w:rFonts w:eastAsiaTheme="minorEastAsia"/>
        </w:rPr>
      </w:pPr>
      <w:r>
        <w:rPr>
          <w:rFonts w:eastAsiaTheme="minorEastAsia"/>
        </w:rPr>
        <w:t>В данном случае можно использовать заранее построенные таблицы распределения статистики.</w:t>
      </w:r>
    </w:p>
    <w:p w14:paraId="3242DF80" w14:textId="4D3AB607" w:rsidR="00144185" w:rsidRDefault="00144185" w:rsidP="00144185">
      <w:pPr>
        <w:pStyle w:val="a4"/>
        <w:numPr>
          <w:ilvl w:val="0"/>
          <w:numId w:val="5"/>
        </w:numPr>
      </w:pPr>
      <w:r>
        <w:t>Равные наблюдения</w:t>
      </w:r>
    </w:p>
    <w:p w14:paraId="60661098" w14:textId="2F6CCF51" w:rsidR="00144185" w:rsidRDefault="00144185" w:rsidP="00144185">
      <w:pPr>
        <w:pStyle w:val="a4"/>
      </w:pPr>
      <w:r>
        <w:t xml:space="preserve">При ситуации, когда характеристики объектов могут повторяться есть 2 метода использования теста суммы рангов </w:t>
      </w:r>
      <w:proofErr w:type="spellStart"/>
      <w:r>
        <w:t>Вилкоксона</w:t>
      </w:r>
      <w:proofErr w:type="spellEnd"/>
      <w:r>
        <w:t>:</w:t>
      </w:r>
    </w:p>
    <w:p w14:paraId="7C5A1EF4" w14:textId="383F0285" w:rsidR="00144185" w:rsidRDefault="00144185" w:rsidP="00144185">
      <w:pPr>
        <w:pStyle w:val="a4"/>
        <w:numPr>
          <w:ilvl w:val="0"/>
          <w:numId w:val="6"/>
        </w:numPr>
      </w:pPr>
      <w:r>
        <w:t>Искусственный порядок</w:t>
      </w:r>
    </w:p>
    <w:p w14:paraId="64508680" w14:textId="30E03558" w:rsidR="00144185" w:rsidRDefault="00144185" w:rsidP="00144185">
      <w:pPr>
        <w:pStyle w:val="a4"/>
        <w:ind w:left="1440"/>
      </w:pPr>
      <w:r>
        <w:t xml:space="preserve">Искусственно определяем порядок и </w:t>
      </w:r>
      <w:r w:rsidR="00FD152D">
        <w:t>используем метод с неравными наблюдениями.</w:t>
      </w:r>
    </w:p>
    <w:p w14:paraId="246B4B1C" w14:textId="0E7805A7" w:rsidR="00FD152D" w:rsidRDefault="00FD152D" w:rsidP="00FD152D">
      <w:pPr>
        <w:pStyle w:val="a4"/>
        <w:numPr>
          <w:ilvl w:val="0"/>
          <w:numId w:val="6"/>
        </w:numPr>
      </w:pPr>
      <w:proofErr w:type="spellStart"/>
      <w:r>
        <w:t>Мидранги</w:t>
      </w:r>
      <w:proofErr w:type="spellEnd"/>
    </w:p>
    <w:p w14:paraId="2D7D9137" w14:textId="5A57D5F7" w:rsidR="00FD152D" w:rsidRDefault="00FD152D" w:rsidP="00FD152D">
      <w:pPr>
        <w:pStyle w:val="a4"/>
        <w:ind w:left="1440"/>
      </w:pPr>
      <w:r>
        <w:t xml:space="preserve">Для объектов с равными характеристиками поставим </w:t>
      </w:r>
      <w:proofErr w:type="spellStart"/>
      <w:r>
        <w:t>мидранг</w:t>
      </w:r>
      <w:proofErr w:type="spellEnd"/>
      <w:r>
        <w:t>, равный среднему рангов, которые относятся к данным объектам.</w:t>
      </w:r>
    </w:p>
    <w:p w14:paraId="76B83DAB" w14:textId="14C3A486" w:rsidR="00FD152D" w:rsidRDefault="00FD152D" w:rsidP="00FD152D">
      <w:pPr>
        <w:pStyle w:val="a4"/>
        <w:ind w:left="1440"/>
      </w:pPr>
      <w:r>
        <w:t>В данном случае комбинации рангов перестают быть равновероятными, поэтому для каждого случая придется считать распределение.</w:t>
      </w:r>
    </w:p>
    <w:p w14:paraId="1F6F7C02" w14:textId="233FB1A2" w:rsidR="00FD152D" w:rsidRDefault="00FD152D" w:rsidP="00FD152D">
      <w:r>
        <w:t xml:space="preserve">Пример использования </w:t>
      </w:r>
      <w:proofErr w:type="spellStart"/>
      <w:r>
        <w:t>мидрангов</w:t>
      </w:r>
      <w:proofErr w:type="spellEnd"/>
      <w:r>
        <w:t>:</w:t>
      </w:r>
    </w:p>
    <w:p w14:paraId="5D8E6440" w14:textId="2003600C" w:rsidR="00FD152D" w:rsidRPr="00FD152D" w:rsidRDefault="00FD152D" w:rsidP="00FD15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n=m=2</m:t>
          </m:r>
        </m:oMath>
      </m:oMathPara>
    </w:p>
    <w:p w14:paraId="3C88600F" w14:textId="50FDE5C7" w:rsidR="00FD152D" w:rsidRDefault="00FD152D" w:rsidP="00FD152D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Наблюдения: </w:t>
      </w:r>
      <m:oMath>
        <m:r>
          <w:rPr>
            <w:rFonts w:ascii="Cambria Math" w:eastAsiaTheme="minorEastAsia" w:hAnsi="Cambria Math"/>
          </w:rPr>
          <m:t>a={1.3, 1.7, 1.7, 2.5</m:t>
        </m:r>
      </m:oMath>
      <w:r>
        <w:rPr>
          <w:rFonts w:eastAsiaTheme="minorEastAsia"/>
          <w:lang w:val="en-US"/>
        </w:rPr>
        <w:t>}</w:t>
      </w:r>
    </w:p>
    <w:p w14:paraId="3764ED05" w14:textId="43556D36" w:rsidR="00FD152D" w:rsidRDefault="00FD152D" w:rsidP="00FD152D">
      <w:pPr>
        <w:rPr>
          <w:rFonts w:eastAsiaTheme="minorEastAsia"/>
        </w:rPr>
      </w:pPr>
      <w:r>
        <w:rPr>
          <w:rFonts w:eastAsiaTheme="minorEastAsia"/>
        </w:rPr>
        <w:t xml:space="preserve">Ранги: </w:t>
      </w:r>
      <m:oMath>
        <m:r>
          <w:rPr>
            <w:rFonts w:ascii="Cambria Math" w:eastAsiaTheme="minorEastAsia" w:hAnsi="Cambria Math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1, 2.5, 2.5, 4</m:t>
            </m:r>
          </m:e>
        </m:d>
      </m:oMath>
    </w:p>
    <w:p w14:paraId="3F4B86C9" w14:textId="5C26FC6C" w:rsidR="007B36EF" w:rsidRPr="00FD152D" w:rsidRDefault="007B36EF" w:rsidP="00FD152D">
      <w:pPr>
        <w:rPr>
          <w:rFonts w:eastAsiaTheme="minorEastAsia"/>
        </w:rPr>
      </w:pPr>
      <w:r>
        <w:rPr>
          <w:rFonts w:eastAsiaTheme="minorEastAsia"/>
        </w:rPr>
        <w:t>Вероятности комбинаций рангов объектов, которые подверглись обработке, при гипотезе однородности:</w:t>
      </w:r>
    </w:p>
    <w:p w14:paraId="294E8192" w14:textId="7A367286" w:rsidR="00FD152D" w:rsidRPr="007B36EF" w:rsidRDefault="007B36EF" w:rsidP="00FD15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=1,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=2.5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32C60E1F" w14:textId="601288A4" w:rsidR="007B36EF" w:rsidRPr="007B36EF" w:rsidRDefault="007B36EF" w:rsidP="007B36E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=1,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721F5613" w14:textId="03A90531" w:rsidR="007B36EF" w:rsidRPr="007B36EF" w:rsidRDefault="007B36EF" w:rsidP="007B36E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2.5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=2.5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23677E5D" w14:textId="2FDA8C8A" w:rsidR="007B36EF" w:rsidRPr="007B36EF" w:rsidRDefault="007B36EF" w:rsidP="007B36E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2.5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15D46B2E" w14:textId="77777777" w:rsidR="007B36EF" w:rsidRPr="007B36EF" w:rsidRDefault="007B36EF" w:rsidP="00FD152D">
      <w:pPr>
        <w:rPr>
          <w:rFonts w:eastAsiaTheme="minorEastAsia"/>
        </w:rPr>
      </w:pPr>
    </w:p>
    <w:p w14:paraId="2264B388" w14:textId="68FFFF6C" w:rsidR="007B36EF" w:rsidRDefault="007B36EF" w:rsidP="00FD152D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Получившееся распределение статистики: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B36EF" w14:paraId="2D862784" w14:textId="77777777" w:rsidTr="007B36EF">
        <w:tc>
          <w:tcPr>
            <w:tcW w:w="2407" w:type="dxa"/>
          </w:tcPr>
          <w:p w14:paraId="4DADE9FB" w14:textId="33DFEE72" w:rsidR="007B36EF" w:rsidRDefault="007B36EF" w:rsidP="00FD152D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2407" w:type="dxa"/>
          </w:tcPr>
          <w:p w14:paraId="23F61BF3" w14:textId="438DB8FA" w:rsidR="007B36EF" w:rsidRDefault="007B36EF" w:rsidP="00FD152D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3.5</w:t>
            </w:r>
          </w:p>
        </w:tc>
        <w:tc>
          <w:tcPr>
            <w:tcW w:w="2407" w:type="dxa"/>
          </w:tcPr>
          <w:p w14:paraId="339B03FB" w14:textId="2EFE3673" w:rsidR="007B36EF" w:rsidRDefault="007B36EF" w:rsidP="00FD152D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5</w:t>
            </w:r>
          </w:p>
        </w:tc>
        <w:tc>
          <w:tcPr>
            <w:tcW w:w="2407" w:type="dxa"/>
          </w:tcPr>
          <w:p w14:paraId="5CF491B1" w14:textId="1F0CB436" w:rsidR="007B36EF" w:rsidRDefault="007B36EF" w:rsidP="00FD152D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6.5</w:t>
            </w:r>
          </w:p>
        </w:tc>
      </w:tr>
      <w:tr w:rsidR="007B36EF" w14:paraId="13308E67" w14:textId="77777777" w:rsidTr="007B36EF">
        <w:tc>
          <w:tcPr>
            <w:tcW w:w="2407" w:type="dxa"/>
          </w:tcPr>
          <w:p w14:paraId="0EA6C23B" w14:textId="2D9DCC75" w:rsidR="007B36EF" w:rsidRDefault="007B36EF" w:rsidP="00FD152D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=w)</m:t>
                </m:r>
              </m:oMath>
            </m:oMathPara>
          </w:p>
        </w:tc>
        <w:tc>
          <w:tcPr>
            <w:tcW w:w="2407" w:type="dxa"/>
          </w:tcPr>
          <w:p w14:paraId="2E760BA7" w14:textId="1642E967" w:rsidR="007B36EF" w:rsidRDefault="007B36EF" w:rsidP="00FD152D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2/6</w:t>
            </w:r>
          </w:p>
        </w:tc>
        <w:tc>
          <w:tcPr>
            <w:tcW w:w="2407" w:type="dxa"/>
          </w:tcPr>
          <w:p w14:paraId="01A9E4AE" w14:textId="7B17258E" w:rsidR="007B36EF" w:rsidRDefault="007B36EF" w:rsidP="00FD152D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2/6</w:t>
            </w:r>
          </w:p>
        </w:tc>
        <w:tc>
          <w:tcPr>
            <w:tcW w:w="2407" w:type="dxa"/>
          </w:tcPr>
          <w:p w14:paraId="6DB6A6F9" w14:textId="369800CF" w:rsidR="007B36EF" w:rsidRDefault="007B36EF" w:rsidP="00FD152D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2/6</w:t>
            </w:r>
          </w:p>
        </w:tc>
      </w:tr>
    </w:tbl>
    <w:p w14:paraId="3FF6AED9" w14:textId="725BB5A0" w:rsidR="007B36EF" w:rsidRDefault="007B36EF" w:rsidP="00FD152D">
      <w:pPr>
        <w:rPr>
          <w:rFonts w:eastAsiaTheme="minorEastAsia"/>
          <w:iCs/>
        </w:rPr>
      </w:pPr>
    </w:p>
    <w:p w14:paraId="43539F28" w14:textId="77777777" w:rsidR="007B36EF" w:rsidRDefault="007B36EF">
      <w:pPr>
        <w:spacing w:line="259" w:lineRule="auto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7CD78023" w14:textId="2304C12D" w:rsidR="007B36EF" w:rsidRDefault="007B36EF" w:rsidP="007B36EF">
      <w:pPr>
        <w:pStyle w:val="1"/>
        <w:rPr>
          <w:rFonts w:eastAsiaTheme="minorEastAsia"/>
        </w:rPr>
      </w:pPr>
      <w:r w:rsidRPr="004D378F">
        <w:rPr>
          <w:rFonts w:eastAsiaTheme="minorEastAsia"/>
        </w:rPr>
        <w:lastRenderedPageBreak/>
        <w:t>[9]</w:t>
      </w:r>
      <w:r w:rsidR="004D378F" w:rsidRPr="004D378F">
        <w:t xml:space="preserve">. </w:t>
      </w:r>
      <w:r w:rsidR="004D378F" w:rsidRPr="004D378F">
        <w:rPr>
          <w:rFonts w:eastAsiaTheme="minorEastAsia"/>
        </w:rPr>
        <w:t xml:space="preserve">Знаково-ранговый тест </w:t>
      </w:r>
      <w:proofErr w:type="spellStart"/>
      <w:r w:rsidR="004D378F" w:rsidRPr="004D378F">
        <w:rPr>
          <w:rFonts w:eastAsiaTheme="minorEastAsia"/>
        </w:rPr>
        <w:t>Вилкоксона</w:t>
      </w:r>
      <w:proofErr w:type="spellEnd"/>
      <w:r w:rsidR="004D378F" w:rsidRPr="004D378F">
        <w:rPr>
          <w:rFonts w:eastAsiaTheme="minorEastAsia"/>
        </w:rPr>
        <w:t>, распределение, пример применения.</w:t>
      </w:r>
    </w:p>
    <w:p w14:paraId="08738FBA" w14:textId="1B24AD6D" w:rsidR="004D378F" w:rsidRDefault="004D378F" w:rsidP="004D378F">
      <w:r w:rsidRPr="004D378F">
        <w:t xml:space="preserve">Знаково-ранговый тест </w:t>
      </w:r>
      <w:proofErr w:type="spellStart"/>
      <w:r w:rsidRPr="004D378F">
        <w:t>Вилкоксона</w:t>
      </w:r>
      <w:proofErr w:type="spellEnd"/>
      <w:r w:rsidR="00014D29">
        <w:t xml:space="preserve"> –</w:t>
      </w:r>
      <w:r>
        <w:t xml:space="preserve"> это тест для набора парных наблюдений, который учитывает знак и значение разности между характеристиками объектов в паре.</w:t>
      </w:r>
    </w:p>
    <w:p w14:paraId="1419122F" w14:textId="697E7B94" w:rsidR="004D378F" w:rsidRDefault="00014D29" w:rsidP="004D378F">
      <w:r>
        <w:t xml:space="preserve">Алгоритм подсчета: </w:t>
      </w:r>
    </w:p>
    <w:p w14:paraId="3457C96A" w14:textId="4E19FF17" w:rsidR="00014D29" w:rsidRDefault="00014D29" w:rsidP="00014D29">
      <w:pPr>
        <w:pStyle w:val="a4"/>
        <w:numPr>
          <w:ilvl w:val="0"/>
          <w:numId w:val="7"/>
        </w:numPr>
      </w:pPr>
      <w:r>
        <w:t xml:space="preserve">Для каждой пары наблюдений находим разницу </w:t>
      </w:r>
      <w:r w:rsidR="00A67648">
        <w:t xml:space="preserve">между характеристиками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B2ACF">
        <w:rPr>
          <w:rFonts w:eastAsiaTheme="minorEastAsia"/>
        </w:rPr>
        <w:t xml:space="preserve"> </w:t>
      </w:r>
    </w:p>
    <w:p w14:paraId="35B42320" w14:textId="0BCB1853" w:rsidR="00A67648" w:rsidRPr="00A67648" w:rsidRDefault="00A67648" w:rsidP="00014D29">
      <w:pPr>
        <w:pStyle w:val="a4"/>
        <w:numPr>
          <w:ilvl w:val="0"/>
          <w:numId w:val="7"/>
        </w:numPr>
      </w:pPr>
      <w:r>
        <w:t xml:space="preserve">Ранжируем модули разниц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в порядке возрастания</w:t>
      </w:r>
    </w:p>
    <w:p w14:paraId="2A6A569B" w14:textId="521F2C01" w:rsidR="00A67648" w:rsidRPr="00A67648" w:rsidRDefault="00A67648" w:rsidP="00014D29">
      <w:pPr>
        <w:pStyle w:val="a4"/>
        <w:numPr>
          <w:ilvl w:val="0"/>
          <w:numId w:val="7"/>
        </w:numPr>
      </w:pPr>
      <w:r>
        <w:rPr>
          <w:rFonts w:eastAsiaTheme="minorEastAsia"/>
        </w:rPr>
        <w:t xml:space="preserve">Каждому рангу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приписываем знак (+ или -) соответствующей разницы</w:t>
      </w:r>
    </w:p>
    <w:p w14:paraId="10E80293" w14:textId="6C72F700" w:rsidR="00A67648" w:rsidRPr="00A67648" w:rsidRDefault="00A67648" w:rsidP="00014D29">
      <w:pPr>
        <w:pStyle w:val="a4"/>
        <w:numPr>
          <w:ilvl w:val="0"/>
          <w:numId w:val="7"/>
        </w:numPr>
      </w:pPr>
      <w:r>
        <w:rPr>
          <w:rFonts w:eastAsiaTheme="minorEastAsia"/>
        </w:rPr>
        <w:t>Считаем статистику</w:t>
      </w:r>
      <w:r w:rsidR="008B2ACF" w:rsidRPr="008B2AC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</w:rPr>
        <w:t>: сумму положительных рангов</w:t>
      </w:r>
    </w:p>
    <w:p w14:paraId="66ECAF73" w14:textId="0D3F0CED" w:rsidR="00A67648" w:rsidRDefault="00A67648" w:rsidP="00A67648">
      <w:r>
        <w:t>Тест:</w:t>
      </w:r>
    </w:p>
    <w:p w14:paraId="46DF95BF" w14:textId="53008162" w:rsidR="00A67648" w:rsidRDefault="00A67648" w:rsidP="00A67648">
      <w:pPr>
        <w:rPr>
          <w:rFonts w:eastAsiaTheme="minorEastAsia"/>
        </w:rPr>
      </w:pPr>
      <w:r>
        <w:t xml:space="preserve">Имеем пары наблюдений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14:paraId="55707B6B" w14:textId="42024903" w:rsidR="00A67648" w:rsidRDefault="00A67648" w:rsidP="00A6764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H</m:t>
        </m:r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обработка не имеет влияния, распределения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Pr="00A67648">
        <w:rPr>
          <w:rFonts w:eastAsiaTheme="minorEastAsia"/>
        </w:rPr>
        <w:t xml:space="preserve"> </w:t>
      </w:r>
      <w:r>
        <w:rPr>
          <w:rFonts w:eastAsiaTheme="minorEastAsia"/>
        </w:rPr>
        <w:t>совпадают</w:t>
      </w:r>
    </w:p>
    <w:p w14:paraId="6CB7D440" w14:textId="6B5422F8" w:rsidR="00A67648" w:rsidRDefault="00A67648" w:rsidP="00A67648">
      <w:pPr>
        <w:rPr>
          <w:rFonts w:eastAsiaTheme="minorEastAsia"/>
          <w:iCs/>
        </w:rPr>
      </w:pP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: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обработка имеет влияние, после нее характеристики больше</w:t>
      </w:r>
    </w:p>
    <w:p w14:paraId="15CE7DA1" w14:textId="66363518" w:rsidR="00A67648" w:rsidRPr="008B2ACF" w:rsidRDefault="00A67648" w:rsidP="00A67648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0,   иначе</m:t>
                  </m:r>
                </m:e>
              </m:eqArr>
            </m:e>
          </m:d>
        </m:oMath>
      </m:oMathPara>
    </w:p>
    <w:p w14:paraId="0F066B1D" w14:textId="1FD42754" w:rsidR="008B2ACF" w:rsidRPr="001F08A4" w:rsidRDefault="008B2ACF" w:rsidP="00A67648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≤α</m:t>
          </m:r>
        </m:oMath>
      </m:oMathPara>
    </w:p>
    <w:p w14:paraId="3BD4DA14" w14:textId="392B4CEC" w:rsidR="001F08A4" w:rsidRDefault="001F08A4" w:rsidP="00A67648">
      <w:pPr>
        <w:rPr>
          <w:rFonts w:eastAsiaTheme="minorEastAsia"/>
        </w:rPr>
      </w:pPr>
      <w:r>
        <w:rPr>
          <w:rFonts w:eastAsiaTheme="minorEastAsia"/>
        </w:rPr>
        <w:t xml:space="preserve">При гипотезе однородности знак каждого ранга равен + или – равновероятно (с вероятностью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) и все </w:t>
      </w:r>
      <m:oMath>
        <m:r>
          <w:rPr>
            <w:rFonts w:ascii="Cambria Math" w:eastAsiaTheme="minorEastAsia" w:hAnsi="Cambria Math"/>
          </w:rPr>
          <m:t>N</m:t>
        </m:r>
      </m:oMath>
      <w:r w:rsidRPr="001F08A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знаков независимы. Тогда всего имеется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</w:rPr>
        <w:t xml:space="preserve"> возможных комбинаций знаков.</w:t>
      </w:r>
    </w:p>
    <w:p w14:paraId="4D32CAA8" w14:textId="254272F7" w:rsidR="001F08A4" w:rsidRDefault="001F08A4" w:rsidP="00A67648">
      <w:pPr>
        <w:rPr>
          <w:rFonts w:eastAsiaTheme="minorEastAsia"/>
        </w:rPr>
      </w:pPr>
      <w:r>
        <w:rPr>
          <w:rFonts w:eastAsiaTheme="minorEastAsia"/>
        </w:rPr>
        <w:t>Вероятность конкретной комбинации при гипотезе однородности:</w:t>
      </w:r>
    </w:p>
    <w:p w14:paraId="014138AA" w14:textId="7A3FD42A" w:rsidR="001F08A4" w:rsidRPr="001F08A4" w:rsidRDefault="001F08A4" w:rsidP="00A6764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=n,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</m:oMath>
      </m:oMathPara>
    </w:p>
    <w:p w14:paraId="7DBB44AB" w14:textId="337F8F28" w:rsidR="001F08A4" w:rsidRDefault="001F08A4" w:rsidP="00A6764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  <w:iCs/>
        </w:rPr>
        <w:t xml:space="preserve"> - количество положительных рангов.</w:t>
      </w:r>
    </w:p>
    <w:p w14:paraId="3FA3B677" w14:textId="22A7AE7F" w:rsidR="001F08A4" w:rsidRPr="001F08A4" w:rsidRDefault="001F08A4" w:rsidP="00A67648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>Так как все комбинации равновероятны, то р</w:t>
      </w:r>
      <w:r w:rsidRPr="001F08A4">
        <w:rPr>
          <w:rFonts w:eastAsiaTheme="minorEastAsia"/>
          <w:iCs/>
        </w:rPr>
        <w:t xml:space="preserve">аспределение статистики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1F08A4">
        <w:rPr>
          <w:rFonts w:eastAsiaTheme="minorEastAsia"/>
          <w:iCs/>
        </w:rPr>
        <w:t xml:space="preserve"> при гипотезе однородности:</w:t>
      </w:r>
    </w:p>
    <w:p w14:paraId="062E5BFF" w14:textId="5F6E83FA" w:rsidR="001F08A4" w:rsidRPr="001F08A4" w:rsidRDefault="001F08A4" w:rsidP="00A676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#(v;N)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</m:oMath>
      </m:oMathPara>
    </w:p>
    <w:p w14:paraId="2DC9F513" w14:textId="1CE1ADC2" w:rsidR="001F08A4" w:rsidRPr="001F08A4" w:rsidRDefault="001F08A4" w:rsidP="00A6764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#(v, N)</m:t>
        </m:r>
      </m:oMath>
      <w:r w:rsidRPr="001F08A4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комбинаций, сумма рангов которых равна </w:t>
      </w:r>
      <m:oMath>
        <m:r>
          <w:rPr>
            <w:rFonts w:ascii="Cambria Math" w:eastAsiaTheme="minorEastAsia" w:hAnsi="Cambria Math"/>
          </w:rPr>
          <m:t>v</m:t>
        </m:r>
      </m:oMath>
      <w:r w:rsidRPr="001F08A4">
        <w:rPr>
          <w:rFonts w:eastAsiaTheme="minorEastAsia"/>
        </w:rPr>
        <w:t>.</w:t>
      </w:r>
    </w:p>
    <w:p w14:paraId="0BC1AA32" w14:textId="7AF22C2B" w:rsidR="008B2ACF" w:rsidRDefault="00C91C9B" w:rsidP="00A67648">
      <w:pPr>
        <w:rPr>
          <w:rFonts w:eastAsiaTheme="minorEastAsia"/>
        </w:rPr>
      </w:pPr>
      <w:r>
        <w:t xml:space="preserve">Аналогично можно ввести статистику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>: сумма рангов</w:t>
      </w:r>
      <w:r w:rsidR="00713F40">
        <w:rPr>
          <w:rFonts w:eastAsiaTheme="minorEastAsia"/>
        </w:rPr>
        <w:t xml:space="preserve"> со знаком – (сумма самих рангов, т.е. натуральных чисел)</w:t>
      </w:r>
      <w:r>
        <w:rPr>
          <w:rFonts w:eastAsiaTheme="minorEastAsia"/>
        </w:rPr>
        <w:t>, т.к. сумма этих статистик:</w:t>
      </w:r>
    </w:p>
    <w:p w14:paraId="6D8DB072" w14:textId="16424579" w:rsidR="00C91C9B" w:rsidRPr="00C91C9B" w:rsidRDefault="00C91C9B" w:rsidP="00A67648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76FE4AD" w14:textId="7D4DF802" w:rsidR="00C91C9B" w:rsidRDefault="00C91C9B" w:rsidP="00A67648">
      <w:pPr>
        <w:rPr>
          <w:iCs/>
        </w:rPr>
      </w:pPr>
      <w:r>
        <w:rPr>
          <w:iCs/>
        </w:rPr>
        <w:t>Решающее правило для такой статистики:</w:t>
      </w:r>
    </w:p>
    <w:p w14:paraId="24995915" w14:textId="39E3B64D" w:rsidR="00C91C9B" w:rsidRPr="008B2ACF" w:rsidRDefault="00C91C9B" w:rsidP="00C91C9B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φ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0,   иначе</m:t>
                  </m:r>
                </m:e>
              </m:eqArr>
            </m:e>
          </m:d>
        </m:oMath>
      </m:oMathPara>
    </w:p>
    <w:p w14:paraId="29FB3E5E" w14:textId="75A42F5C" w:rsidR="00C91C9B" w:rsidRPr="001F08A4" w:rsidRDefault="00C91C9B" w:rsidP="00C91C9B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≤c</m:t>
              </m:r>
            </m:e>
          </m:d>
          <m:r>
            <w:rPr>
              <w:rFonts w:ascii="Cambria Math" w:hAnsi="Cambria Math"/>
            </w:rPr>
            <m:t>≤α</m:t>
          </m:r>
        </m:oMath>
      </m:oMathPara>
    </w:p>
    <w:p w14:paraId="33306767" w14:textId="430CBD81" w:rsidR="00C91C9B" w:rsidRDefault="00C91C9B" w:rsidP="00A67648">
      <w:pPr>
        <w:rPr>
          <w:iCs/>
        </w:rPr>
      </w:pPr>
      <w:r>
        <w:rPr>
          <w:iCs/>
        </w:rPr>
        <w:t>Данные статистики эквивалентны. На практике бывает легче считать какую-то статистику, т.к. она состоит из меньшего числа слагаемых.</w:t>
      </w:r>
    </w:p>
    <w:p w14:paraId="4665C533" w14:textId="6ADC9490" w:rsidR="00C91C9B" w:rsidRDefault="00C91C9B" w:rsidP="00A67648">
      <w:pPr>
        <w:rPr>
          <w:iCs/>
        </w:rPr>
      </w:pPr>
      <w:r>
        <w:rPr>
          <w:iCs/>
        </w:rPr>
        <w:t>Пример использования:</w:t>
      </w:r>
    </w:p>
    <w:p w14:paraId="2B3C4F86" w14:textId="2D0AEB5F" w:rsidR="00C91C9B" w:rsidRPr="00C91C9B" w:rsidRDefault="00C91C9B" w:rsidP="00A67648">
      <w:pPr>
        <w:rPr>
          <w:iCs/>
        </w:rPr>
      </w:pPr>
      <w:r>
        <w:rPr>
          <w:iCs/>
        </w:rPr>
        <w:t xml:space="preserve">Для проверки нового удобрения 3 поля с клубникой поделили пополам и случайно распределили удобрение (новое и старое) для каждой половины. Взвесив урожай с каждой половины поля, с помощью знаково-рангового теста </w:t>
      </w:r>
      <w:proofErr w:type="spellStart"/>
      <w:r>
        <w:rPr>
          <w:iCs/>
        </w:rPr>
        <w:t>Вилкоксона</w:t>
      </w:r>
      <w:proofErr w:type="spellEnd"/>
      <w:r>
        <w:rPr>
          <w:iCs/>
        </w:rPr>
        <w:t xml:space="preserve"> можно понять </w:t>
      </w:r>
      <w:r w:rsidR="00713F40">
        <w:rPr>
          <w:iCs/>
        </w:rPr>
        <w:t>имеет ли новое удобрение лучший эффект.</w:t>
      </w:r>
    </w:p>
    <w:sectPr w:rsidR="00C91C9B" w:rsidRPr="00C91C9B" w:rsidSect="00DB6FF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2AEE"/>
    <w:multiLevelType w:val="hybridMultilevel"/>
    <w:tmpl w:val="FD901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26378"/>
    <w:multiLevelType w:val="hybridMultilevel"/>
    <w:tmpl w:val="865871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471CA0"/>
    <w:multiLevelType w:val="hybridMultilevel"/>
    <w:tmpl w:val="93907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51C07"/>
    <w:multiLevelType w:val="hybridMultilevel"/>
    <w:tmpl w:val="BDFA8F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CD4738"/>
    <w:multiLevelType w:val="hybridMultilevel"/>
    <w:tmpl w:val="9508D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04061"/>
    <w:multiLevelType w:val="hybridMultilevel"/>
    <w:tmpl w:val="9C2E1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12887"/>
    <w:multiLevelType w:val="hybridMultilevel"/>
    <w:tmpl w:val="EE7CD3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FC"/>
    <w:rsid w:val="00014D29"/>
    <w:rsid w:val="001079BB"/>
    <w:rsid w:val="001333DE"/>
    <w:rsid w:val="00144185"/>
    <w:rsid w:val="001F08A4"/>
    <w:rsid w:val="002956D6"/>
    <w:rsid w:val="002B6542"/>
    <w:rsid w:val="002E0A79"/>
    <w:rsid w:val="00307837"/>
    <w:rsid w:val="003133F2"/>
    <w:rsid w:val="003A08A9"/>
    <w:rsid w:val="00425B1E"/>
    <w:rsid w:val="0045738A"/>
    <w:rsid w:val="00472BD7"/>
    <w:rsid w:val="004D378F"/>
    <w:rsid w:val="00622A73"/>
    <w:rsid w:val="006375B0"/>
    <w:rsid w:val="00677A16"/>
    <w:rsid w:val="00713F40"/>
    <w:rsid w:val="007970B1"/>
    <w:rsid w:val="007B36EF"/>
    <w:rsid w:val="00860CA9"/>
    <w:rsid w:val="008B2ACF"/>
    <w:rsid w:val="00921C64"/>
    <w:rsid w:val="00951589"/>
    <w:rsid w:val="00A436B0"/>
    <w:rsid w:val="00A67648"/>
    <w:rsid w:val="00A8302A"/>
    <w:rsid w:val="00BD674D"/>
    <w:rsid w:val="00C04178"/>
    <w:rsid w:val="00C91C9B"/>
    <w:rsid w:val="00DB6FFC"/>
    <w:rsid w:val="00DF0DA8"/>
    <w:rsid w:val="00E01671"/>
    <w:rsid w:val="00E657F6"/>
    <w:rsid w:val="00E9136D"/>
    <w:rsid w:val="00ED2ED9"/>
    <w:rsid w:val="00F41A47"/>
    <w:rsid w:val="00FA2261"/>
    <w:rsid w:val="00FD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DF7F0"/>
  <w15:chartTrackingRefBased/>
  <w15:docId w15:val="{EEAC3E84-7AB5-4F6D-9117-0995E1A0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C9B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6FF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FFC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Placeholder Text"/>
    <w:basedOn w:val="a0"/>
    <w:uiPriority w:val="99"/>
    <w:semiHidden/>
    <w:rsid w:val="0045738A"/>
    <w:rPr>
      <w:color w:val="808080"/>
    </w:rPr>
  </w:style>
  <w:style w:type="paragraph" w:styleId="a4">
    <w:name w:val="List Paragraph"/>
    <w:basedOn w:val="a"/>
    <w:uiPriority w:val="34"/>
    <w:qFormat/>
    <w:rsid w:val="00C04178"/>
    <w:pPr>
      <w:ind w:left="720"/>
      <w:contextualSpacing/>
    </w:pPr>
  </w:style>
  <w:style w:type="table" w:styleId="a5">
    <w:name w:val="Table Grid"/>
    <w:basedOn w:val="a1"/>
    <w:uiPriority w:val="39"/>
    <w:rsid w:val="00E9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Тронин</dc:creator>
  <cp:keywords/>
  <dc:description/>
  <cp:lastModifiedBy>Дмитрий Тронин</cp:lastModifiedBy>
  <cp:revision>7</cp:revision>
  <dcterms:created xsi:type="dcterms:W3CDTF">2023-06-18T12:50:00Z</dcterms:created>
  <dcterms:modified xsi:type="dcterms:W3CDTF">2023-06-18T20:13:00Z</dcterms:modified>
</cp:coreProperties>
</file>