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E9EAB0" w14:textId="1E5713BC" w:rsidR="00DE3180" w:rsidRDefault="00994F1D">
      <w:pPr>
        <w:rPr>
          <w:sz w:val="32"/>
          <w:szCs w:val="32"/>
        </w:rPr>
      </w:pPr>
      <w:r>
        <w:rPr>
          <w:noProof/>
          <w:sz w:val="32"/>
          <w:szCs w:val="32"/>
        </w:rPr>
        <w:drawing>
          <wp:inline distT="0" distB="0" distL="0" distR="0" wp14:anchorId="0D9CE246" wp14:editId="1DA100C5">
            <wp:extent cx="5943600" cy="1828165"/>
            <wp:effectExtent l="0" t="0" r="0" b="635"/>
            <wp:docPr id="1255809757" name="Picture 8"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09757" name="Picture 8" descr="A close-up of a logo&#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828165"/>
                    </a:xfrm>
                    <a:prstGeom prst="rect">
                      <a:avLst/>
                    </a:prstGeom>
                  </pic:spPr>
                </pic:pic>
              </a:graphicData>
            </a:graphic>
          </wp:inline>
        </w:drawing>
      </w:r>
    </w:p>
    <w:p w14:paraId="51241D16" w14:textId="129DA142" w:rsidR="00994F1D" w:rsidRPr="001C754C" w:rsidRDefault="00994F1D" w:rsidP="003B3271">
      <w:pPr>
        <w:jc w:val="center"/>
        <w:rPr>
          <w:b/>
          <w:bCs/>
          <w:sz w:val="40"/>
          <w:szCs w:val="40"/>
          <w:u w:val="single"/>
        </w:rPr>
      </w:pPr>
    </w:p>
    <w:p w14:paraId="57374CDA" w14:textId="18BACBAB" w:rsidR="003B3271" w:rsidRPr="001C754C" w:rsidRDefault="003B3271" w:rsidP="003B3271">
      <w:pPr>
        <w:jc w:val="center"/>
        <w:rPr>
          <w:b/>
          <w:bCs/>
          <w:sz w:val="40"/>
          <w:szCs w:val="40"/>
          <w:u w:val="single"/>
        </w:rPr>
      </w:pPr>
      <w:r w:rsidRPr="001C754C">
        <w:rPr>
          <w:b/>
          <w:bCs/>
          <w:sz w:val="40"/>
          <w:szCs w:val="40"/>
          <w:u w:val="single"/>
        </w:rPr>
        <w:t>IE 7280: Sta</w:t>
      </w:r>
      <w:r w:rsidRPr="001C754C">
        <w:rPr>
          <w:b/>
          <w:bCs/>
          <w:sz w:val="40"/>
          <w:szCs w:val="40"/>
          <w:u w:val="single"/>
        </w:rPr>
        <w:t>tistical</w:t>
      </w:r>
      <w:r w:rsidRPr="001C754C">
        <w:rPr>
          <w:b/>
          <w:bCs/>
          <w:sz w:val="40"/>
          <w:szCs w:val="40"/>
          <w:u w:val="single"/>
        </w:rPr>
        <w:t xml:space="preserve"> Methods in Engineering</w:t>
      </w:r>
    </w:p>
    <w:p w14:paraId="23087F25" w14:textId="7F8C3DBA" w:rsidR="007645A8" w:rsidRPr="001C754C" w:rsidRDefault="003B3271" w:rsidP="003B3271">
      <w:pPr>
        <w:jc w:val="center"/>
        <w:rPr>
          <w:b/>
          <w:bCs/>
          <w:sz w:val="40"/>
          <w:szCs w:val="40"/>
          <w:u w:val="single"/>
        </w:rPr>
      </w:pPr>
      <w:r w:rsidRPr="001C754C">
        <w:rPr>
          <w:b/>
          <w:bCs/>
          <w:sz w:val="40"/>
          <w:szCs w:val="40"/>
          <w:u w:val="single"/>
        </w:rPr>
        <w:t>Fall 2024</w:t>
      </w:r>
    </w:p>
    <w:p w14:paraId="2FDA95E1" w14:textId="0E2FF2FE" w:rsidR="007645A8" w:rsidRPr="001C754C" w:rsidRDefault="007645A8" w:rsidP="007645A8">
      <w:pPr>
        <w:jc w:val="center"/>
        <w:rPr>
          <w:b/>
          <w:bCs/>
          <w:sz w:val="40"/>
          <w:szCs w:val="40"/>
        </w:rPr>
      </w:pPr>
    </w:p>
    <w:p w14:paraId="7FACE688" w14:textId="77777777" w:rsidR="007645A8" w:rsidRDefault="007645A8" w:rsidP="007645A8">
      <w:pPr>
        <w:jc w:val="center"/>
        <w:rPr>
          <w:b/>
          <w:bCs/>
          <w:sz w:val="32"/>
          <w:szCs w:val="32"/>
        </w:rPr>
      </w:pPr>
    </w:p>
    <w:p w14:paraId="0EF3DE58" w14:textId="77777777" w:rsidR="003D707D" w:rsidRDefault="003D707D" w:rsidP="007645A8">
      <w:pPr>
        <w:jc w:val="center"/>
        <w:rPr>
          <w:b/>
          <w:bCs/>
          <w:sz w:val="32"/>
          <w:szCs w:val="32"/>
        </w:rPr>
      </w:pPr>
    </w:p>
    <w:p w14:paraId="33C7E0E9" w14:textId="77777777" w:rsidR="003D707D" w:rsidRDefault="003D707D" w:rsidP="007645A8">
      <w:pPr>
        <w:jc w:val="center"/>
        <w:rPr>
          <w:b/>
          <w:bCs/>
          <w:sz w:val="32"/>
          <w:szCs w:val="32"/>
        </w:rPr>
      </w:pPr>
    </w:p>
    <w:p w14:paraId="66C18A2E" w14:textId="45B1AFF8" w:rsidR="003D707D" w:rsidRPr="001C754C" w:rsidRDefault="003D707D" w:rsidP="007645A8">
      <w:pPr>
        <w:jc w:val="center"/>
        <w:rPr>
          <w:b/>
          <w:bCs/>
          <w:sz w:val="40"/>
          <w:szCs w:val="40"/>
        </w:rPr>
      </w:pPr>
      <w:r w:rsidRPr="001C754C">
        <w:rPr>
          <w:b/>
          <w:bCs/>
          <w:sz w:val="40"/>
          <w:szCs w:val="40"/>
        </w:rPr>
        <w:t>Topic 1:</w:t>
      </w:r>
      <w:r w:rsidR="00D85D38" w:rsidRPr="001C754C">
        <w:rPr>
          <w:rFonts w:ascii="-webkit-standard" w:hAnsi="-webkit-standard"/>
          <w:color w:val="000000"/>
          <w:sz w:val="40"/>
          <w:szCs w:val="40"/>
        </w:rPr>
        <w:t xml:space="preserve"> </w:t>
      </w:r>
      <w:r w:rsidR="00D85D38" w:rsidRPr="001C754C">
        <w:rPr>
          <w:b/>
          <w:bCs/>
          <w:sz w:val="40"/>
          <w:szCs w:val="40"/>
        </w:rPr>
        <w:t>Crop Recommendation System</w:t>
      </w:r>
      <w:r w:rsidR="00C74836" w:rsidRPr="001C754C">
        <w:rPr>
          <w:b/>
          <w:bCs/>
          <w:sz w:val="40"/>
          <w:szCs w:val="40"/>
        </w:rPr>
        <w:t xml:space="preserve"> </w:t>
      </w:r>
      <w:r w:rsidR="00A77755" w:rsidRPr="001C754C">
        <w:rPr>
          <w:b/>
          <w:bCs/>
          <w:sz w:val="40"/>
          <w:szCs w:val="40"/>
        </w:rPr>
        <w:t>ANOVA</w:t>
      </w:r>
    </w:p>
    <w:p w14:paraId="41FA4DCB" w14:textId="160C08FD" w:rsidR="004D18D4" w:rsidRPr="001C754C" w:rsidRDefault="004D18D4" w:rsidP="007645A8">
      <w:pPr>
        <w:jc w:val="center"/>
        <w:rPr>
          <w:b/>
          <w:bCs/>
          <w:sz w:val="40"/>
          <w:szCs w:val="40"/>
        </w:rPr>
      </w:pPr>
      <w:r w:rsidRPr="001C754C">
        <w:rPr>
          <w:b/>
          <w:bCs/>
          <w:sz w:val="40"/>
          <w:szCs w:val="40"/>
        </w:rPr>
        <w:t xml:space="preserve">Topic </w:t>
      </w:r>
      <w:r w:rsidR="007645A8" w:rsidRPr="001C754C">
        <w:rPr>
          <w:b/>
          <w:bCs/>
          <w:sz w:val="40"/>
          <w:szCs w:val="40"/>
        </w:rPr>
        <w:t>2</w:t>
      </w:r>
      <w:r w:rsidRPr="001C754C">
        <w:rPr>
          <w:b/>
          <w:bCs/>
          <w:sz w:val="40"/>
          <w:szCs w:val="40"/>
        </w:rPr>
        <w:t xml:space="preserve">: </w:t>
      </w:r>
      <w:r w:rsidRPr="001C754C">
        <w:rPr>
          <w:b/>
          <w:bCs/>
          <w:sz w:val="40"/>
          <w:szCs w:val="40"/>
        </w:rPr>
        <w:t xml:space="preserve">Water Quality Prediction Using </w:t>
      </w:r>
      <w:r w:rsidR="00FC24D2" w:rsidRPr="001C754C">
        <w:rPr>
          <w:b/>
          <w:bCs/>
          <w:sz w:val="40"/>
          <w:szCs w:val="40"/>
        </w:rPr>
        <w:t xml:space="preserve">Bayesian </w:t>
      </w:r>
      <w:r w:rsidRPr="001C754C">
        <w:rPr>
          <w:b/>
          <w:bCs/>
          <w:sz w:val="40"/>
          <w:szCs w:val="40"/>
        </w:rPr>
        <w:t>Ridge Regression</w:t>
      </w:r>
    </w:p>
    <w:p w14:paraId="29A4F024" w14:textId="77777777" w:rsidR="00936D70" w:rsidRPr="001C754C" w:rsidRDefault="00936D70" w:rsidP="007645A8">
      <w:pPr>
        <w:jc w:val="center"/>
        <w:rPr>
          <w:b/>
          <w:bCs/>
          <w:sz w:val="40"/>
          <w:szCs w:val="40"/>
        </w:rPr>
      </w:pPr>
    </w:p>
    <w:p w14:paraId="2BA6F6B6" w14:textId="77777777" w:rsidR="00936D70" w:rsidRPr="001C754C" w:rsidRDefault="00936D70" w:rsidP="007645A8">
      <w:pPr>
        <w:jc w:val="center"/>
        <w:rPr>
          <w:b/>
          <w:bCs/>
          <w:sz w:val="40"/>
          <w:szCs w:val="40"/>
        </w:rPr>
      </w:pPr>
    </w:p>
    <w:p w14:paraId="4C667018" w14:textId="02C9950F" w:rsidR="00936D70" w:rsidRPr="001C754C" w:rsidRDefault="00936D70" w:rsidP="007645A8">
      <w:pPr>
        <w:jc w:val="center"/>
        <w:rPr>
          <w:b/>
          <w:bCs/>
          <w:sz w:val="40"/>
          <w:szCs w:val="40"/>
        </w:rPr>
      </w:pPr>
      <w:r w:rsidRPr="001C754C">
        <w:rPr>
          <w:b/>
          <w:bCs/>
          <w:sz w:val="40"/>
          <w:szCs w:val="40"/>
        </w:rPr>
        <w:t>Group Members</w:t>
      </w:r>
      <w:r w:rsidR="0077223C" w:rsidRPr="001C754C">
        <w:rPr>
          <w:b/>
          <w:bCs/>
          <w:sz w:val="40"/>
          <w:szCs w:val="40"/>
        </w:rPr>
        <w:t>:</w:t>
      </w:r>
    </w:p>
    <w:p w14:paraId="54A36A5A" w14:textId="153DD1A3" w:rsidR="0077223C" w:rsidRPr="001C754C" w:rsidRDefault="0077223C" w:rsidP="007645A8">
      <w:pPr>
        <w:jc w:val="center"/>
        <w:rPr>
          <w:sz w:val="40"/>
          <w:szCs w:val="40"/>
        </w:rPr>
      </w:pPr>
    </w:p>
    <w:p w14:paraId="5E4CE058" w14:textId="7536DCBC" w:rsidR="00603D72" w:rsidRPr="001C754C" w:rsidRDefault="00603D72" w:rsidP="007645A8">
      <w:pPr>
        <w:jc w:val="center"/>
        <w:rPr>
          <w:b/>
          <w:bCs/>
          <w:sz w:val="40"/>
          <w:szCs w:val="40"/>
        </w:rPr>
      </w:pPr>
      <w:r w:rsidRPr="001C754C">
        <w:rPr>
          <w:b/>
          <w:bCs/>
          <w:sz w:val="40"/>
          <w:szCs w:val="40"/>
        </w:rPr>
        <w:t xml:space="preserve">Akshara Reddy </w:t>
      </w:r>
      <w:r w:rsidR="00E24B17" w:rsidRPr="001C754C">
        <w:rPr>
          <w:b/>
          <w:bCs/>
          <w:sz w:val="40"/>
          <w:szCs w:val="40"/>
        </w:rPr>
        <w:t>Patla</w:t>
      </w:r>
      <w:r w:rsidR="007D157B" w:rsidRPr="001C754C">
        <w:rPr>
          <w:b/>
          <w:bCs/>
          <w:sz w:val="40"/>
          <w:szCs w:val="40"/>
        </w:rPr>
        <w:t xml:space="preserve">nagari </w:t>
      </w:r>
    </w:p>
    <w:p w14:paraId="43498A98" w14:textId="1B405573" w:rsidR="007D157B" w:rsidRPr="001C754C" w:rsidRDefault="007D157B" w:rsidP="007645A8">
      <w:pPr>
        <w:jc w:val="center"/>
        <w:rPr>
          <w:b/>
          <w:bCs/>
          <w:sz w:val="40"/>
          <w:szCs w:val="40"/>
        </w:rPr>
      </w:pPr>
      <w:r w:rsidRPr="001C754C">
        <w:rPr>
          <w:b/>
          <w:bCs/>
          <w:sz w:val="40"/>
          <w:szCs w:val="40"/>
        </w:rPr>
        <w:t>Reddy Rukmini Reddy</w:t>
      </w:r>
    </w:p>
    <w:p w14:paraId="3A873E49" w14:textId="77777777" w:rsidR="004D18D4" w:rsidRPr="001C754C" w:rsidRDefault="004D18D4" w:rsidP="007645A8">
      <w:pPr>
        <w:jc w:val="center"/>
        <w:rPr>
          <w:b/>
          <w:bCs/>
          <w:color w:val="000000"/>
          <w:sz w:val="40"/>
          <w:szCs w:val="40"/>
        </w:rPr>
      </w:pPr>
    </w:p>
    <w:p w14:paraId="3E98F490" w14:textId="716D52AE" w:rsidR="00DE3180" w:rsidRPr="001C754C" w:rsidRDefault="00DE3180">
      <w:pPr>
        <w:rPr>
          <w:sz w:val="40"/>
          <w:szCs w:val="40"/>
        </w:rPr>
      </w:pPr>
    </w:p>
    <w:p w14:paraId="3018DFDE" w14:textId="77777777" w:rsidR="00DE3180" w:rsidRDefault="00DE3180">
      <w:pPr>
        <w:rPr>
          <w:sz w:val="32"/>
          <w:szCs w:val="32"/>
        </w:rPr>
      </w:pPr>
    </w:p>
    <w:p w14:paraId="545EEB81" w14:textId="77777777" w:rsidR="00DE3180" w:rsidRDefault="00DE3180">
      <w:pPr>
        <w:rPr>
          <w:sz w:val="32"/>
          <w:szCs w:val="32"/>
        </w:rPr>
      </w:pPr>
    </w:p>
    <w:p w14:paraId="64AC18CF" w14:textId="2D8A153F" w:rsidR="00DE3180" w:rsidRDefault="00DE3180">
      <w:pPr>
        <w:rPr>
          <w:sz w:val="32"/>
          <w:szCs w:val="32"/>
        </w:rPr>
      </w:pPr>
    </w:p>
    <w:p w14:paraId="01A0E1C3" w14:textId="77777777" w:rsidR="00DE3180" w:rsidRDefault="00DE3180">
      <w:pPr>
        <w:rPr>
          <w:sz w:val="32"/>
          <w:szCs w:val="32"/>
        </w:rPr>
      </w:pPr>
    </w:p>
    <w:p w14:paraId="1CC11182" w14:textId="77777777" w:rsidR="00DE3180" w:rsidRDefault="00DE3180">
      <w:pPr>
        <w:rPr>
          <w:sz w:val="32"/>
          <w:szCs w:val="32"/>
        </w:rPr>
      </w:pPr>
    </w:p>
    <w:p w14:paraId="5DFE00A0" w14:textId="59DE4177" w:rsidR="001C754C" w:rsidRPr="00422F57" w:rsidRDefault="001C754C" w:rsidP="00422F57">
      <w:pPr>
        <w:pStyle w:val="Heading4"/>
        <w:spacing w:before="319" w:after="319"/>
        <w:jc w:val="both"/>
        <w:rPr>
          <w:rFonts w:ascii="Times New Roman" w:eastAsia="Times New Roman" w:hAnsi="Times New Roman" w:cs="Times New Roman"/>
          <w:b/>
          <w:bCs/>
          <w:i w:val="0"/>
          <w:iCs w:val="0"/>
          <w:color w:val="000000" w:themeColor="text1"/>
          <w:sz w:val="32"/>
          <w:szCs w:val="32"/>
        </w:rPr>
      </w:pPr>
      <w:r w:rsidRPr="00422F57">
        <w:rPr>
          <w:rFonts w:ascii="Times New Roman" w:eastAsia="Times New Roman" w:hAnsi="Times New Roman" w:cs="Times New Roman"/>
          <w:b/>
          <w:bCs/>
          <w:i w:val="0"/>
          <w:iCs w:val="0"/>
          <w:color w:val="000000" w:themeColor="text1"/>
          <w:sz w:val="32"/>
          <w:szCs w:val="32"/>
        </w:rPr>
        <w:lastRenderedPageBreak/>
        <w:t>Crop Recommendation System ANOVA</w:t>
      </w:r>
    </w:p>
    <w:p w14:paraId="3CEC7D79" w14:textId="503FBB97" w:rsidR="00AF70D5" w:rsidRPr="00422F57" w:rsidRDefault="501248FC" w:rsidP="00422F57">
      <w:pPr>
        <w:pStyle w:val="Heading4"/>
        <w:spacing w:before="319" w:after="319"/>
        <w:jc w:val="both"/>
        <w:rPr>
          <w:rFonts w:ascii="Times New Roman" w:hAnsi="Times New Roman" w:cs="Times New Roman"/>
          <w:i w:val="0"/>
          <w:iCs w:val="0"/>
          <w:sz w:val="28"/>
          <w:szCs w:val="28"/>
        </w:rPr>
      </w:pPr>
      <w:r w:rsidRPr="00422F57">
        <w:rPr>
          <w:rFonts w:ascii="Times New Roman" w:eastAsia="Times New Roman" w:hAnsi="Times New Roman" w:cs="Times New Roman"/>
          <w:b/>
          <w:bCs/>
          <w:i w:val="0"/>
          <w:iCs w:val="0"/>
          <w:color w:val="000000" w:themeColor="text1"/>
          <w:sz w:val="28"/>
          <w:szCs w:val="28"/>
        </w:rPr>
        <w:t>Introduction</w:t>
      </w:r>
    </w:p>
    <w:p w14:paraId="694C1E85" w14:textId="4AD96E7F" w:rsidR="00AF70D5" w:rsidRPr="00422F57" w:rsidRDefault="501248FC" w:rsidP="00422F57">
      <w:pPr>
        <w:autoSpaceDE w:val="0"/>
        <w:autoSpaceDN w:val="0"/>
        <w:adjustRightInd w:val="0"/>
        <w:spacing w:before="240" w:after="240"/>
        <w:jc w:val="both"/>
      </w:pPr>
      <w:r w:rsidRPr="00422F57">
        <w:rPr>
          <w:color w:val="000000" w:themeColor="text1"/>
        </w:rPr>
        <w:t>The "Crop Recommendation Dataset" aims to provide agricultural insights by suggesting the most suitable crop types based on various soil and environmental parameters. The dataset helps in understanding how factors like nitrogen (N), phosphorus (P), potassium (K), temperature, humidity, pH, and rainfall influence the choice of crops for optimal growth.</w:t>
      </w:r>
    </w:p>
    <w:p w14:paraId="29750873" w14:textId="6842B60B" w:rsidR="00AF70D5" w:rsidRPr="00422F57" w:rsidRDefault="501248FC" w:rsidP="00422F57">
      <w:pPr>
        <w:pStyle w:val="Heading4"/>
        <w:spacing w:before="319" w:after="319"/>
        <w:jc w:val="both"/>
        <w:rPr>
          <w:rFonts w:ascii="Times New Roman" w:hAnsi="Times New Roman" w:cs="Times New Roman"/>
          <w:i w:val="0"/>
          <w:iCs w:val="0"/>
          <w:sz w:val="28"/>
          <w:szCs w:val="28"/>
        </w:rPr>
      </w:pPr>
      <w:r w:rsidRPr="00422F57">
        <w:rPr>
          <w:rFonts w:ascii="Times New Roman" w:eastAsia="Times New Roman" w:hAnsi="Times New Roman" w:cs="Times New Roman"/>
          <w:b/>
          <w:bCs/>
          <w:i w:val="0"/>
          <w:iCs w:val="0"/>
          <w:color w:val="000000" w:themeColor="text1"/>
          <w:sz w:val="28"/>
          <w:szCs w:val="28"/>
        </w:rPr>
        <w:t>Objective</w:t>
      </w:r>
    </w:p>
    <w:p w14:paraId="062D8C39" w14:textId="250CCCF0" w:rsidR="00AF70D5" w:rsidRPr="00422F57" w:rsidRDefault="501248FC" w:rsidP="00422F57">
      <w:pPr>
        <w:autoSpaceDE w:val="0"/>
        <w:autoSpaceDN w:val="0"/>
        <w:adjustRightInd w:val="0"/>
        <w:spacing w:before="240" w:after="240"/>
        <w:jc w:val="both"/>
      </w:pPr>
      <w:r w:rsidRPr="00422F57">
        <w:rPr>
          <w:color w:val="000000" w:themeColor="text1"/>
        </w:rPr>
        <w:t>The primary objective of using this dataset is to predict and recommend the best crop based on the provided soil and environmental conditions. The analysis focuses on performing statistical tests such as ANOVA to assess the relationship between soil pH levels and different crop types.</w:t>
      </w:r>
    </w:p>
    <w:p w14:paraId="444276BA" w14:textId="5E0E0B40" w:rsidR="00AF70D5" w:rsidRPr="00422F57" w:rsidRDefault="501248FC" w:rsidP="00422F57">
      <w:pPr>
        <w:pStyle w:val="Heading4"/>
        <w:spacing w:before="319" w:after="319"/>
        <w:jc w:val="both"/>
        <w:rPr>
          <w:rFonts w:ascii="Times New Roman" w:hAnsi="Times New Roman" w:cs="Times New Roman"/>
          <w:i w:val="0"/>
          <w:iCs w:val="0"/>
          <w:sz w:val="28"/>
          <w:szCs w:val="28"/>
        </w:rPr>
      </w:pPr>
      <w:r w:rsidRPr="00422F57">
        <w:rPr>
          <w:rFonts w:ascii="Times New Roman" w:eastAsia="Times New Roman" w:hAnsi="Times New Roman" w:cs="Times New Roman"/>
          <w:b/>
          <w:bCs/>
          <w:i w:val="0"/>
          <w:iCs w:val="0"/>
          <w:color w:val="000000" w:themeColor="text1"/>
          <w:sz w:val="28"/>
          <w:szCs w:val="28"/>
        </w:rPr>
        <w:t>Dataset Information</w:t>
      </w:r>
    </w:p>
    <w:p w14:paraId="7FA84290" w14:textId="49D4FB2B" w:rsidR="00AF70D5" w:rsidRPr="00422F57" w:rsidRDefault="501248FC" w:rsidP="00422F57">
      <w:pPr>
        <w:autoSpaceDE w:val="0"/>
        <w:autoSpaceDN w:val="0"/>
        <w:adjustRightInd w:val="0"/>
        <w:spacing w:before="240" w:after="240"/>
        <w:jc w:val="both"/>
      </w:pPr>
      <w:r w:rsidRPr="00422F57">
        <w:rPr>
          <w:color w:val="000000" w:themeColor="text1"/>
        </w:rPr>
        <w:t>The dataset consists of 2,200 entries with the following features:</w:t>
      </w:r>
    </w:p>
    <w:p w14:paraId="34C1C3EC" w14:textId="7BB264AA" w:rsidR="00AF70D5" w:rsidRPr="00422F57" w:rsidRDefault="501248FC" w:rsidP="00422F57">
      <w:pPr>
        <w:pStyle w:val="ListParagraph"/>
        <w:numPr>
          <w:ilvl w:val="0"/>
          <w:numId w:val="6"/>
        </w:numPr>
        <w:autoSpaceDE w:val="0"/>
        <w:autoSpaceDN w:val="0"/>
        <w:adjustRightInd w:val="0"/>
        <w:jc w:val="both"/>
        <w:rPr>
          <w:color w:val="000000" w:themeColor="text1"/>
        </w:rPr>
      </w:pPr>
      <w:r w:rsidRPr="00422F57">
        <w:rPr>
          <w:b/>
          <w:bCs/>
          <w:color w:val="000000" w:themeColor="text1"/>
        </w:rPr>
        <w:t>N (Nitrogen content in the soil)</w:t>
      </w:r>
      <w:r w:rsidRPr="00422F57">
        <w:rPr>
          <w:color w:val="000000" w:themeColor="text1"/>
        </w:rPr>
        <w:t>: The amount of nitrogen in the soil, which affects plant growth.</w:t>
      </w:r>
    </w:p>
    <w:p w14:paraId="727D6D9F" w14:textId="180068B4" w:rsidR="00AF70D5" w:rsidRPr="00422F57" w:rsidRDefault="501248FC" w:rsidP="00422F57">
      <w:pPr>
        <w:pStyle w:val="ListParagraph"/>
        <w:numPr>
          <w:ilvl w:val="0"/>
          <w:numId w:val="6"/>
        </w:numPr>
        <w:autoSpaceDE w:val="0"/>
        <w:autoSpaceDN w:val="0"/>
        <w:adjustRightInd w:val="0"/>
        <w:jc w:val="both"/>
        <w:rPr>
          <w:color w:val="000000" w:themeColor="text1"/>
        </w:rPr>
      </w:pPr>
      <w:r w:rsidRPr="00422F57">
        <w:rPr>
          <w:b/>
          <w:bCs/>
          <w:color w:val="000000" w:themeColor="text1"/>
        </w:rPr>
        <w:t>P (Phosphorus content in the soil)</w:t>
      </w:r>
      <w:r w:rsidRPr="00422F57">
        <w:rPr>
          <w:color w:val="000000" w:themeColor="text1"/>
        </w:rPr>
        <w:t>: The level of phosphorus, essential for energy transfer in plants.</w:t>
      </w:r>
    </w:p>
    <w:p w14:paraId="6524F5A5" w14:textId="14C8C5F8" w:rsidR="00AF70D5" w:rsidRPr="00422F57" w:rsidRDefault="501248FC" w:rsidP="00422F57">
      <w:pPr>
        <w:pStyle w:val="ListParagraph"/>
        <w:numPr>
          <w:ilvl w:val="0"/>
          <w:numId w:val="6"/>
        </w:numPr>
        <w:autoSpaceDE w:val="0"/>
        <w:autoSpaceDN w:val="0"/>
        <w:adjustRightInd w:val="0"/>
        <w:jc w:val="both"/>
        <w:rPr>
          <w:color w:val="000000" w:themeColor="text1"/>
        </w:rPr>
      </w:pPr>
      <w:r w:rsidRPr="00422F57">
        <w:rPr>
          <w:b/>
          <w:bCs/>
          <w:color w:val="000000" w:themeColor="text1"/>
        </w:rPr>
        <w:t>K (Potassium content in the soil)</w:t>
      </w:r>
      <w:r w:rsidRPr="00422F57">
        <w:rPr>
          <w:color w:val="000000" w:themeColor="text1"/>
        </w:rPr>
        <w:t>: Potassium is vital for plant metabolism and stress resistance.</w:t>
      </w:r>
    </w:p>
    <w:p w14:paraId="38E3E1AD" w14:textId="54790E65" w:rsidR="00AF70D5" w:rsidRPr="00422F57" w:rsidRDefault="501248FC" w:rsidP="00422F57">
      <w:pPr>
        <w:pStyle w:val="ListParagraph"/>
        <w:numPr>
          <w:ilvl w:val="0"/>
          <w:numId w:val="6"/>
        </w:numPr>
        <w:autoSpaceDE w:val="0"/>
        <w:autoSpaceDN w:val="0"/>
        <w:adjustRightInd w:val="0"/>
        <w:jc w:val="both"/>
        <w:rPr>
          <w:color w:val="000000" w:themeColor="text1"/>
        </w:rPr>
      </w:pPr>
      <w:r w:rsidRPr="00422F57">
        <w:rPr>
          <w:b/>
          <w:bCs/>
          <w:color w:val="000000" w:themeColor="text1"/>
        </w:rPr>
        <w:t>Temperature</w:t>
      </w:r>
      <w:r w:rsidRPr="00422F57">
        <w:rPr>
          <w:color w:val="000000" w:themeColor="text1"/>
        </w:rPr>
        <w:t>: The temperature in degrees Celsius, which directly impacts crop development.</w:t>
      </w:r>
    </w:p>
    <w:p w14:paraId="2E94C6AE" w14:textId="4664933F" w:rsidR="00AF70D5" w:rsidRPr="00422F57" w:rsidRDefault="501248FC" w:rsidP="00422F57">
      <w:pPr>
        <w:pStyle w:val="ListParagraph"/>
        <w:numPr>
          <w:ilvl w:val="0"/>
          <w:numId w:val="6"/>
        </w:numPr>
        <w:autoSpaceDE w:val="0"/>
        <w:autoSpaceDN w:val="0"/>
        <w:adjustRightInd w:val="0"/>
        <w:jc w:val="both"/>
        <w:rPr>
          <w:color w:val="000000" w:themeColor="text1"/>
        </w:rPr>
      </w:pPr>
      <w:r w:rsidRPr="00422F57">
        <w:rPr>
          <w:b/>
          <w:bCs/>
          <w:color w:val="000000" w:themeColor="text1"/>
        </w:rPr>
        <w:t>Humidity</w:t>
      </w:r>
      <w:r w:rsidRPr="00422F57">
        <w:rPr>
          <w:color w:val="000000" w:themeColor="text1"/>
        </w:rPr>
        <w:t>: The relative humidity in the environment, influencing plant transpiration.</w:t>
      </w:r>
    </w:p>
    <w:p w14:paraId="18B33A45" w14:textId="0763119F" w:rsidR="00AF70D5" w:rsidRPr="00422F57" w:rsidRDefault="501248FC" w:rsidP="00422F57">
      <w:pPr>
        <w:pStyle w:val="ListParagraph"/>
        <w:numPr>
          <w:ilvl w:val="0"/>
          <w:numId w:val="6"/>
        </w:numPr>
        <w:autoSpaceDE w:val="0"/>
        <w:autoSpaceDN w:val="0"/>
        <w:adjustRightInd w:val="0"/>
        <w:jc w:val="both"/>
        <w:rPr>
          <w:color w:val="000000" w:themeColor="text1"/>
        </w:rPr>
      </w:pPr>
      <w:r w:rsidRPr="00422F57">
        <w:rPr>
          <w:b/>
          <w:bCs/>
          <w:color w:val="000000" w:themeColor="text1"/>
        </w:rPr>
        <w:t>pH</w:t>
      </w:r>
      <w:r w:rsidRPr="00422F57">
        <w:rPr>
          <w:color w:val="000000" w:themeColor="text1"/>
        </w:rPr>
        <w:t>: The soil pH value, a crucial factor affecting nutrient availability.</w:t>
      </w:r>
    </w:p>
    <w:p w14:paraId="339533D7" w14:textId="64C689A7" w:rsidR="00AF70D5" w:rsidRPr="00422F57" w:rsidRDefault="501248FC" w:rsidP="00422F57">
      <w:pPr>
        <w:pStyle w:val="ListParagraph"/>
        <w:numPr>
          <w:ilvl w:val="0"/>
          <w:numId w:val="6"/>
        </w:numPr>
        <w:autoSpaceDE w:val="0"/>
        <w:autoSpaceDN w:val="0"/>
        <w:adjustRightInd w:val="0"/>
        <w:jc w:val="both"/>
        <w:rPr>
          <w:color w:val="000000" w:themeColor="text1"/>
        </w:rPr>
      </w:pPr>
      <w:r w:rsidRPr="00422F57">
        <w:rPr>
          <w:b/>
          <w:bCs/>
          <w:color w:val="000000" w:themeColor="text1"/>
        </w:rPr>
        <w:t>Rainfall</w:t>
      </w:r>
      <w:r w:rsidRPr="00422F57">
        <w:rPr>
          <w:color w:val="000000" w:themeColor="text1"/>
        </w:rPr>
        <w:t>: The amount of rainfall in millimeters, influencing irrigation requirements.</w:t>
      </w:r>
    </w:p>
    <w:p w14:paraId="2952CB4A" w14:textId="49631AC9" w:rsidR="00AF70D5" w:rsidRPr="00422F57" w:rsidRDefault="501248FC" w:rsidP="00422F57">
      <w:pPr>
        <w:pStyle w:val="ListParagraph"/>
        <w:numPr>
          <w:ilvl w:val="0"/>
          <w:numId w:val="6"/>
        </w:numPr>
        <w:autoSpaceDE w:val="0"/>
        <w:autoSpaceDN w:val="0"/>
        <w:adjustRightInd w:val="0"/>
        <w:jc w:val="both"/>
        <w:rPr>
          <w:color w:val="000000" w:themeColor="text1"/>
        </w:rPr>
      </w:pPr>
      <w:r w:rsidRPr="00422F57">
        <w:rPr>
          <w:b/>
          <w:bCs/>
          <w:color w:val="000000" w:themeColor="text1"/>
        </w:rPr>
        <w:t>Label (Crop recommended)</w:t>
      </w:r>
      <w:r w:rsidRPr="00422F57">
        <w:rPr>
          <w:color w:val="000000" w:themeColor="text1"/>
        </w:rPr>
        <w:t>: The crop type recommended based on the conditions.</w:t>
      </w:r>
    </w:p>
    <w:p w14:paraId="6CCB1235" w14:textId="2C743686" w:rsidR="00AF70D5" w:rsidRPr="00422F57" w:rsidRDefault="00AF70D5" w:rsidP="00422F57">
      <w:pPr>
        <w:autoSpaceDE w:val="0"/>
        <w:autoSpaceDN w:val="0"/>
        <w:adjustRightInd w:val="0"/>
        <w:jc w:val="both"/>
        <w:rPr>
          <w:rFonts w:eastAsiaTheme="minorEastAsia"/>
          <w:b/>
          <w:sz w:val="32"/>
          <w:szCs w:val="32"/>
          <w14:ligatures w14:val="standardContextual"/>
        </w:rPr>
      </w:pPr>
    </w:p>
    <w:p w14:paraId="6615405C" w14:textId="6E188873" w:rsidR="70F67EB9" w:rsidRPr="00422F57" w:rsidRDefault="70F67EB9" w:rsidP="00422F57">
      <w:pPr>
        <w:pStyle w:val="Heading3"/>
        <w:spacing w:before="281" w:beforeAutospacing="0" w:after="281" w:afterAutospacing="0"/>
        <w:jc w:val="both"/>
      </w:pPr>
      <w:r w:rsidRPr="00422F57">
        <w:rPr>
          <w:color w:val="000000" w:themeColor="text1"/>
          <w:sz w:val="28"/>
          <w:szCs w:val="28"/>
        </w:rPr>
        <w:t>ANOVA Test Steps:</w:t>
      </w:r>
    </w:p>
    <w:p w14:paraId="56F6C930" w14:textId="3A564AD0" w:rsidR="70F67EB9" w:rsidRPr="00422F57" w:rsidRDefault="70F67EB9" w:rsidP="00422F57">
      <w:pPr>
        <w:pStyle w:val="ListParagraph"/>
        <w:numPr>
          <w:ilvl w:val="0"/>
          <w:numId w:val="7"/>
        </w:numPr>
        <w:spacing w:before="240" w:after="240"/>
        <w:jc w:val="both"/>
        <w:rPr>
          <w:b/>
          <w:bCs/>
          <w:color w:val="000000" w:themeColor="text1"/>
        </w:rPr>
      </w:pPr>
      <w:r w:rsidRPr="00422F57">
        <w:rPr>
          <w:b/>
          <w:bCs/>
          <w:color w:val="000000" w:themeColor="text1"/>
        </w:rPr>
        <w:t>Data Preparation:</w:t>
      </w:r>
    </w:p>
    <w:p w14:paraId="446FB331" w14:textId="300C3533" w:rsidR="70F67EB9" w:rsidRPr="00422F57" w:rsidRDefault="70F67EB9" w:rsidP="00422F57">
      <w:pPr>
        <w:pStyle w:val="ListParagraph"/>
        <w:numPr>
          <w:ilvl w:val="0"/>
          <w:numId w:val="8"/>
        </w:numPr>
        <w:jc w:val="both"/>
        <w:rPr>
          <w:color w:val="000000" w:themeColor="text1"/>
        </w:rPr>
      </w:pPr>
      <w:r w:rsidRPr="00422F57">
        <w:rPr>
          <w:color w:val="000000" w:themeColor="text1"/>
        </w:rPr>
        <w:t>The dataset did not contain any missing values.</w:t>
      </w:r>
    </w:p>
    <w:p w14:paraId="35AF38DF" w14:textId="5520E5F3" w:rsidR="70F67EB9" w:rsidRPr="00422F57" w:rsidRDefault="70F67EB9" w:rsidP="00422F57">
      <w:pPr>
        <w:pStyle w:val="ListParagraph"/>
        <w:numPr>
          <w:ilvl w:val="0"/>
          <w:numId w:val="8"/>
        </w:numPr>
        <w:jc w:val="both"/>
        <w:rPr>
          <w:color w:val="000000" w:themeColor="text1"/>
        </w:rPr>
      </w:pPr>
      <w:r w:rsidRPr="00422F57">
        <w:rPr>
          <w:b/>
          <w:bCs/>
          <w:color w:val="000000" w:themeColor="text1"/>
        </w:rPr>
        <w:t>label</w:t>
      </w:r>
      <w:r w:rsidRPr="00422F57">
        <w:rPr>
          <w:color w:val="000000" w:themeColor="text1"/>
        </w:rPr>
        <w:t xml:space="preserve"> (crop type), is treated as a categorical variable.</w:t>
      </w:r>
    </w:p>
    <w:p w14:paraId="6AA31DC1" w14:textId="5F7C0D6B" w:rsidR="1A4D06B4" w:rsidRPr="00422F57" w:rsidRDefault="1A4D06B4" w:rsidP="008B20F1">
      <w:pPr>
        <w:jc w:val="center"/>
      </w:pPr>
      <w:r>
        <w:rPr>
          <w:noProof/>
        </w:rPr>
        <w:lastRenderedPageBreak/>
        <w:drawing>
          <wp:inline distT="0" distB="0" distL="0" distR="0" wp14:anchorId="4760F1FE" wp14:editId="5D42873C">
            <wp:extent cx="3292094" cy="2073386"/>
            <wp:effectExtent l="0" t="0" r="0" b="0"/>
            <wp:docPr id="1978222096" name="Picture 197822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222096"/>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92094" cy="2073386"/>
                    </a:xfrm>
                    <a:prstGeom prst="rect">
                      <a:avLst/>
                    </a:prstGeom>
                  </pic:spPr>
                </pic:pic>
              </a:graphicData>
            </a:graphic>
          </wp:inline>
        </w:drawing>
      </w:r>
    </w:p>
    <w:p w14:paraId="71A4AA95" w14:textId="62003B7A" w:rsidR="65045BD5" w:rsidRPr="00422F57" w:rsidRDefault="65045BD5" w:rsidP="00422F57">
      <w:pPr>
        <w:pStyle w:val="ListParagraph"/>
        <w:numPr>
          <w:ilvl w:val="0"/>
          <w:numId w:val="7"/>
        </w:numPr>
        <w:spacing w:before="240" w:after="240"/>
        <w:jc w:val="both"/>
        <w:rPr>
          <w:b/>
          <w:bCs/>
          <w:color w:val="000000" w:themeColor="text1"/>
        </w:rPr>
      </w:pPr>
      <w:r w:rsidRPr="00422F57">
        <w:rPr>
          <w:b/>
          <w:bCs/>
          <w:color w:val="000000" w:themeColor="text1"/>
        </w:rPr>
        <w:t>Assumption Checks:</w:t>
      </w:r>
    </w:p>
    <w:p w14:paraId="6EC72F17" w14:textId="37B17455" w:rsidR="55CA9149" w:rsidRPr="00422F57" w:rsidRDefault="65045BD5" w:rsidP="00422F57">
      <w:pPr>
        <w:pStyle w:val="ListParagraph"/>
        <w:numPr>
          <w:ilvl w:val="0"/>
          <w:numId w:val="11"/>
        </w:numPr>
        <w:jc w:val="both"/>
        <w:rPr>
          <w:color w:val="000000" w:themeColor="text1"/>
        </w:rPr>
      </w:pPr>
      <w:r w:rsidRPr="00422F57">
        <w:rPr>
          <w:b/>
          <w:bCs/>
          <w:color w:val="000000" w:themeColor="text1"/>
        </w:rPr>
        <w:t>Normality:</w:t>
      </w:r>
      <w:r w:rsidRPr="00422F57">
        <w:rPr>
          <w:color w:val="000000" w:themeColor="text1"/>
        </w:rPr>
        <w:t xml:space="preserve"> Performed</w:t>
      </w:r>
      <w:r w:rsidRPr="00422F57">
        <w:rPr>
          <w:color w:val="000000" w:themeColor="text1"/>
        </w:rPr>
        <w:t xml:space="preserve"> </w:t>
      </w:r>
      <w:r w:rsidRPr="00422F57">
        <w:rPr>
          <w:color w:val="000000" w:themeColor="text1"/>
        </w:rPr>
        <w:t>Shapiro-Wilk test and if normality is violated, a transformation (e.g., log or square root) was applied to the pH data to achieve normality.</w:t>
      </w:r>
    </w:p>
    <w:p w14:paraId="5628FCFA" w14:textId="51010BE2" w:rsidR="55CA9149" w:rsidRPr="00422F57" w:rsidRDefault="00277BB5" w:rsidP="008B20F1">
      <w:pPr>
        <w:jc w:val="center"/>
        <w:rPr>
          <w:color w:val="000000" w:themeColor="text1"/>
        </w:rPr>
      </w:pPr>
      <w:r>
        <w:rPr>
          <w:noProof/>
        </w:rPr>
        <w:drawing>
          <wp:inline distT="0" distB="0" distL="0" distR="0" wp14:anchorId="52B866F6" wp14:editId="17477A83">
            <wp:extent cx="3089609" cy="1747807"/>
            <wp:effectExtent l="0" t="0" r="1270" b="0"/>
            <wp:docPr id="2137440065" name="Picture 2137440065" descr="A graph of a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7440065"/>
                    <pic:cNvPicPr/>
                  </pic:nvPicPr>
                  <pic:blipFill>
                    <a:blip r:embed="rId7">
                      <a:extLst>
                        <a:ext uri="{28A0092B-C50C-407E-A947-70E740481C1C}">
                          <a14:useLocalDpi xmlns:a14="http://schemas.microsoft.com/office/drawing/2010/main" val="0"/>
                        </a:ext>
                      </a:extLst>
                    </a:blip>
                    <a:stretch>
                      <a:fillRect/>
                    </a:stretch>
                  </pic:blipFill>
                  <pic:spPr>
                    <a:xfrm>
                      <a:off x="0" y="0"/>
                      <a:ext cx="3089609" cy="1747807"/>
                    </a:xfrm>
                    <a:prstGeom prst="rect">
                      <a:avLst/>
                    </a:prstGeom>
                  </pic:spPr>
                </pic:pic>
              </a:graphicData>
            </a:graphic>
          </wp:inline>
        </w:drawing>
      </w:r>
    </w:p>
    <w:p w14:paraId="110BCF7F" w14:textId="7BA7D548" w:rsidR="55CA9149" w:rsidRPr="00422F57" w:rsidRDefault="55CA9149" w:rsidP="008B20F1">
      <w:pPr>
        <w:jc w:val="center"/>
      </w:pPr>
      <w:r>
        <w:rPr>
          <w:noProof/>
        </w:rPr>
        <w:drawing>
          <wp:inline distT="0" distB="0" distL="0" distR="0" wp14:anchorId="639221AD" wp14:editId="59FEEC38">
            <wp:extent cx="3080568" cy="1742693"/>
            <wp:effectExtent l="0" t="0" r="0" b="0"/>
            <wp:docPr id="1260022022" name="Picture 126002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0022022"/>
                    <pic:cNvPicPr/>
                  </pic:nvPicPr>
                  <pic:blipFill>
                    <a:blip r:embed="rId8">
                      <a:extLst>
                        <a:ext uri="{28A0092B-C50C-407E-A947-70E740481C1C}">
                          <a14:useLocalDpi xmlns:a14="http://schemas.microsoft.com/office/drawing/2010/main" val="0"/>
                        </a:ext>
                      </a:extLst>
                    </a:blip>
                    <a:stretch>
                      <a:fillRect/>
                    </a:stretch>
                  </pic:blipFill>
                  <pic:spPr>
                    <a:xfrm>
                      <a:off x="0" y="0"/>
                      <a:ext cx="3080568" cy="1742693"/>
                    </a:xfrm>
                    <a:prstGeom prst="rect">
                      <a:avLst/>
                    </a:prstGeom>
                  </pic:spPr>
                </pic:pic>
              </a:graphicData>
            </a:graphic>
          </wp:inline>
        </w:drawing>
      </w:r>
    </w:p>
    <w:p w14:paraId="1797C1FF" w14:textId="0CBE62ED" w:rsidR="65045BD5" w:rsidRPr="00422F57" w:rsidRDefault="65045BD5" w:rsidP="00422F57">
      <w:pPr>
        <w:pStyle w:val="ListParagraph"/>
        <w:numPr>
          <w:ilvl w:val="0"/>
          <w:numId w:val="9"/>
        </w:numPr>
        <w:jc w:val="both"/>
        <w:rPr>
          <w:color w:val="000000" w:themeColor="text1"/>
        </w:rPr>
      </w:pPr>
      <w:r w:rsidRPr="00422F57">
        <w:rPr>
          <w:b/>
          <w:bCs/>
          <w:color w:val="000000" w:themeColor="text1"/>
        </w:rPr>
        <w:t>Homogeneity of Variances:</w:t>
      </w:r>
      <w:r w:rsidRPr="00422F57">
        <w:rPr>
          <w:color w:val="000000" w:themeColor="text1"/>
        </w:rPr>
        <w:t xml:space="preserve"> </w:t>
      </w:r>
      <w:r w:rsidR="091B74F4" w:rsidRPr="00422F57">
        <w:rPr>
          <w:color w:val="000000" w:themeColor="text1"/>
        </w:rPr>
        <w:t>Using</w:t>
      </w:r>
      <w:r w:rsidRPr="00422F57">
        <w:rPr>
          <w:color w:val="000000" w:themeColor="text1"/>
        </w:rPr>
        <w:t xml:space="preserve"> </w:t>
      </w:r>
      <w:proofErr w:type="spellStart"/>
      <w:r w:rsidRPr="00422F57">
        <w:rPr>
          <w:color w:val="000000" w:themeColor="text1"/>
        </w:rPr>
        <w:t>Levene’s</w:t>
      </w:r>
      <w:proofErr w:type="spellEnd"/>
      <w:r w:rsidRPr="00422F57">
        <w:rPr>
          <w:color w:val="000000" w:themeColor="text1"/>
        </w:rPr>
        <w:t xml:space="preserve"> test</w:t>
      </w:r>
      <w:r w:rsidR="35C5F6B0" w:rsidRPr="00422F57">
        <w:rPr>
          <w:color w:val="000000" w:themeColor="text1"/>
        </w:rPr>
        <w:t xml:space="preserve"> we confirmed that homogeneity of variances assumption is met</w:t>
      </w:r>
      <w:r w:rsidR="3458F214" w:rsidRPr="00422F57">
        <w:rPr>
          <w:color w:val="000000" w:themeColor="text1"/>
        </w:rPr>
        <w:t>, since p-value was greater than 0.05</w:t>
      </w:r>
      <w:r w:rsidRPr="00422F57">
        <w:rPr>
          <w:color w:val="000000" w:themeColor="text1"/>
        </w:rPr>
        <w:t>.</w:t>
      </w:r>
    </w:p>
    <w:p w14:paraId="5026AEBD" w14:textId="27346902" w:rsidR="086792D6" w:rsidRPr="00422F57" w:rsidRDefault="086792D6" w:rsidP="00422F57">
      <w:pPr>
        <w:pStyle w:val="ListParagraph"/>
        <w:jc w:val="both"/>
        <w:rPr>
          <w:color w:val="000000" w:themeColor="text1"/>
        </w:rPr>
      </w:pPr>
    </w:p>
    <w:p w14:paraId="46D6C932" w14:textId="237D7690" w:rsidR="5345C5A3" w:rsidRPr="00422F57" w:rsidRDefault="5345C5A3" w:rsidP="00422F57">
      <w:pPr>
        <w:pStyle w:val="ListParagraph"/>
        <w:numPr>
          <w:ilvl w:val="0"/>
          <w:numId w:val="7"/>
        </w:numPr>
        <w:spacing w:before="240" w:after="240"/>
        <w:jc w:val="both"/>
      </w:pPr>
      <w:r w:rsidRPr="00422F57">
        <w:rPr>
          <w:b/>
          <w:bCs/>
          <w:color w:val="000000" w:themeColor="text1"/>
        </w:rPr>
        <w:t>Performed ANOVA</w:t>
      </w:r>
      <w:r w:rsidRPr="00422F57">
        <w:rPr>
          <w:b/>
          <w:bCs/>
          <w:color w:val="000000" w:themeColor="text1"/>
          <w:sz w:val="32"/>
          <w:szCs w:val="32"/>
        </w:rPr>
        <w:t>:</w:t>
      </w:r>
    </w:p>
    <w:p w14:paraId="58ED1DBD" w14:textId="1373AE8C" w:rsidR="067DE618" w:rsidRPr="00422F57" w:rsidRDefault="68949548" w:rsidP="008B20F1">
      <w:pPr>
        <w:jc w:val="center"/>
      </w:pPr>
      <w:r w:rsidRPr="00422F57">
        <w:rPr>
          <w:noProof/>
        </w:rPr>
        <w:drawing>
          <wp:inline distT="0" distB="0" distL="0" distR="0" wp14:anchorId="07D7EA3D" wp14:editId="69A95340">
            <wp:extent cx="5181868" cy="939848"/>
            <wp:effectExtent l="0" t="0" r="0" b="0"/>
            <wp:docPr id="1529257097" name="Picture 1529257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257097"/>
                    <pic:cNvPicPr/>
                  </pic:nvPicPr>
                  <pic:blipFill>
                    <a:blip r:embed="rId9">
                      <a:extLst>
                        <a:ext uri="{28A0092B-C50C-407E-A947-70E740481C1C}">
                          <a14:useLocalDpi xmlns:a14="http://schemas.microsoft.com/office/drawing/2010/main" val="0"/>
                        </a:ext>
                      </a:extLst>
                    </a:blip>
                    <a:stretch>
                      <a:fillRect/>
                    </a:stretch>
                  </pic:blipFill>
                  <pic:spPr>
                    <a:xfrm>
                      <a:off x="0" y="0"/>
                      <a:ext cx="5181868" cy="939848"/>
                    </a:xfrm>
                    <a:prstGeom prst="rect">
                      <a:avLst/>
                    </a:prstGeom>
                  </pic:spPr>
                </pic:pic>
              </a:graphicData>
            </a:graphic>
          </wp:inline>
        </w:drawing>
      </w:r>
    </w:p>
    <w:p w14:paraId="08014AFF" w14:textId="6F958D92" w:rsidR="76A682F7" w:rsidRPr="00422F57" w:rsidRDefault="76A682F7" w:rsidP="00422F57">
      <w:pPr>
        <w:jc w:val="both"/>
      </w:pPr>
    </w:p>
    <w:p w14:paraId="463BCB27" w14:textId="1C034460" w:rsidR="7E0564BB" w:rsidRDefault="7E0564BB" w:rsidP="00422F57">
      <w:pPr>
        <w:spacing w:before="195" w:after="195"/>
        <w:jc w:val="both"/>
        <w:rPr>
          <w:sz w:val="19"/>
          <w:szCs w:val="19"/>
        </w:rPr>
      </w:pPr>
      <w:r w:rsidRPr="00422F57">
        <w:rPr>
          <w:rFonts w:eastAsia="Helvetica Neue"/>
        </w:rPr>
        <w:t>The p-value is significantly lower than 0.05, so we reject the null hypothesis, which means there is a statistically significant difference in the mean soil pH levels among the different crop types. This suggests that crop type has a significant effect on soil pH.</w:t>
      </w:r>
    </w:p>
    <w:p w14:paraId="46652073" w14:textId="2AD53F6F" w:rsidR="76A682F7" w:rsidRPr="00422F57" w:rsidRDefault="76A682F7" w:rsidP="00422F57">
      <w:pPr>
        <w:jc w:val="both"/>
      </w:pPr>
    </w:p>
    <w:p w14:paraId="447152BA" w14:textId="2D58BB76" w:rsidR="0B13534A" w:rsidRPr="00422F57" w:rsidRDefault="0B13534A" w:rsidP="00422F57">
      <w:pPr>
        <w:jc w:val="both"/>
      </w:pPr>
    </w:p>
    <w:p w14:paraId="4AA9C9F9" w14:textId="66E6B4F5" w:rsidR="11D44161" w:rsidRPr="00422F57" w:rsidRDefault="68949548" w:rsidP="00422F57">
      <w:pPr>
        <w:pStyle w:val="ListParagraph"/>
        <w:numPr>
          <w:ilvl w:val="0"/>
          <w:numId w:val="7"/>
        </w:numPr>
        <w:jc w:val="both"/>
        <w:rPr>
          <w:b/>
          <w:bCs/>
          <w:color w:val="000000" w:themeColor="text1"/>
        </w:rPr>
      </w:pPr>
      <w:r w:rsidRPr="00422F57">
        <w:rPr>
          <w:b/>
          <w:bCs/>
          <w:color w:val="000000" w:themeColor="text1"/>
        </w:rPr>
        <w:t>Post-hoc Analysis:</w:t>
      </w:r>
      <w:r w:rsidR="0C79D1EB" w:rsidRPr="00422F57">
        <w:rPr>
          <w:b/>
          <w:bCs/>
          <w:color w:val="000000" w:themeColor="text1"/>
        </w:rPr>
        <w:t xml:space="preserve"> </w:t>
      </w:r>
    </w:p>
    <w:p w14:paraId="03C8001D" w14:textId="576CF5F6" w:rsidR="6605A9A6" w:rsidRPr="00422F57" w:rsidRDefault="6605A9A6" w:rsidP="00422F57">
      <w:pPr>
        <w:pStyle w:val="ListParagraph"/>
        <w:jc w:val="both"/>
      </w:pPr>
      <w:r w:rsidRPr="00422F57">
        <w:rPr>
          <w:color w:val="000000" w:themeColor="text1"/>
        </w:rPr>
        <w:t>Since the ANOVA test indicated significant differences, post-hoc tests were performed using Tukey's HSD to identify which specific crop types have different pH levels.</w:t>
      </w:r>
    </w:p>
    <w:p w14:paraId="30A7BDA2" w14:textId="65BD7AA9" w:rsidR="33787F71" w:rsidRPr="00422F57" w:rsidRDefault="0D9632CD" w:rsidP="00422F57">
      <w:pPr>
        <w:pStyle w:val="ListParagraph"/>
        <w:jc w:val="both"/>
        <w:rPr>
          <w:color w:val="000000" w:themeColor="text1"/>
        </w:rPr>
      </w:pPr>
      <w:r w:rsidRPr="00422F57">
        <w:rPr>
          <w:noProof/>
        </w:rPr>
        <w:drawing>
          <wp:inline distT="0" distB="0" distL="0" distR="0" wp14:anchorId="30C4F701" wp14:editId="759E9377">
            <wp:extent cx="5270740" cy="3133725"/>
            <wp:effectExtent l="0" t="0" r="0" b="0"/>
            <wp:docPr id="1587439026" name="Picture 1587439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4390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740" cy="3133725"/>
                    </a:xfrm>
                    <a:prstGeom prst="rect">
                      <a:avLst/>
                    </a:prstGeom>
                  </pic:spPr>
                </pic:pic>
              </a:graphicData>
            </a:graphic>
          </wp:inline>
        </w:drawing>
      </w:r>
    </w:p>
    <w:p w14:paraId="56A47351" w14:textId="3B7361C4" w:rsidR="079FAFF0" w:rsidRPr="00422F57" w:rsidRDefault="079FAFF0" w:rsidP="00422F57">
      <w:pPr>
        <w:jc w:val="both"/>
        <w:rPr>
          <w:rFonts w:eastAsiaTheme="minorEastAsia"/>
          <w:b/>
          <w:bCs/>
          <w:sz w:val="32"/>
          <w:szCs w:val="32"/>
        </w:rPr>
      </w:pPr>
    </w:p>
    <w:p w14:paraId="48695B12" w14:textId="77777777" w:rsidR="00E7539B" w:rsidRPr="00422F57" w:rsidRDefault="00E7539B" w:rsidP="00422F57">
      <w:pPr>
        <w:jc w:val="both"/>
        <w:rPr>
          <w:b/>
          <w:bCs/>
          <w:sz w:val="32"/>
          <w:szCs w:val="32"/>
        </w:rPr>
      </w:pPr>
    </w:p>
    <w:p w14:paraId="48D20E7E" w14:textId="77777777" w:rsidR="00E7539B" w:rsidRPr="00422F57" w:rsidRDefault="00E7539B" w:rsidP="00422F57">
      <w:pPr>
        <w:jc w:val="both"/>
        <w:rPr>
          <w:b/>
          <w:bCs/>
          <w:sz w:val="32"/>
          <w:szCs w:val="32"/>
        </w:rPr>
      </w:pPr>
    </w:p>
    <w:p w14:paraId="5FEC777B" w14:textId="7E37D9D2" w:rsidR="00E7539B" w:rsidRPr="00422F57" w:rsidRDefault="62743B93" w:rsidP="00422F57">
      <w:pPr>
        <w:jc w:val="both"/>
        <w:rPr>
          <w:b/>
          <w:bCs/>
          <w:sz w:val="32"/>
          <w:szCs w:val="32"/>
        </w:rPr>
      </w:pPr>
      <w:r w:rsidRPr="00422F57">
        <w:rPr>
          <w:b/>
          <w:bCs/>
          <w:sz w:val="32"/>
          <w:szCs w:val="32"/>
        </w:rPr>
        <w:t>Conclusion:</w:t>
      </w:r>
    </w:p>
    <w:p w14:paraId="4C4E2CCC" w14:textId="1646642D" w:rsidR="74F6DF13" w:rsidRPr="00422F57" w:rsidRDefault="74F6DF13" w:rsidP="00422F57">
      <w:pPr>
        <w:jc w:val="both"/>
        <w:rPr>
          <w:b/>
          <w:bCs/>
          <w:sz w:val="32"/>
          <w:szCs w:val="32"/>
        </w:rPr>
      </w:pPr>
    </w:p>
    <w:p w14:paraId="65D15F37" w14:textId="030DAD2E" w:rsidR="62743B93" w:rsidRPr="00422F57" w:rsidRDefault="62743B93" w:rsidP="00422F57">
      <w:pPr>
        <w:jc w:val="both"/>
      </w:pPr>
      <w:r w:rsidRPr="00422F57">
        <w:t>In conclusion, the results of the one-way ANOVA test reveal a statistically significant difference in the mean soil pH levels among the different crop types, as indicated by the p-value being substantially lower than the 0.05 threshold. Consequently, we reject the null hypothesis, which posited that there were no differences in soil pH levels across crop types. This finding suggests that the crop type significantly influences the soil pH, highlighting the importance of considering crop-specific requirements when managing soil conditions for optimal agricultural outcomes.</w:t>
      </w:r>
    </w:p>
    <w:p w14:paraId="48AF71F8" w14:textId="77777777" w:rsidR="00E7539B" w:rsidRPr="00422F57" w:rsidRDefault="00E7539B" w:rsidP="00422F57">
      <w:pPr>
        <w:jc w:val="both"/>
      </w:pPr>
    </w:p>
    <w:p w14:paraId="530E0F0F" w14:textId="77777777" w:rsidR="00E7539B" w:rsidRPr="00422F57" w:rsidRDefault="00E7539B" w:rsidP="00422F57">
      <w:pPr>
        <w:jc w:val="both"/>
      </w:pPr>
    </w:p>
    <w:p w14:paraId="78971FD3" w14:textId="77777777" w:rsidR="00E7539B" w:rsidRPr="00422F57" w:rsidRDefault="00E7539B" w:rsidP="00422F57">
      <w:pPr>
        <w:jc w:val="both"/>
      </w:pPr>
    </w:p>
    <w:p w14:paraId="7864C2B4" w14:textId="77777777" w:rsidR="00E7539B" w:rsidRPr="00422F57" w:rsidRDefault="00E7539B" w:rsidP="00422F57">
      <w:pPr>
        <w:jc w:val="both"/>
        <w:rPr>
          <w:b/>
          <w:bCs/>
          <w:sz w:val="32"/>
          <w:szCs w:val="32"/>
        </w:rPr>
      </w:pPr>
    </w:p>
    <w:p w14:paraId="0E7CD0D6" w14:textId="77777777" w:rsidR="00E7539B" w:rsidRPr="00422F57" w:rsidRDefault="00E7539B" w:rsidP="00422F57">
      <w:pPr>
        <w:jc w:val="both"/>
        <w:rPr>
          <w:b/>
          <w:bCs/>
          <w:sz w:val="32"/>
          <w:szCs w:val="32"/>
        </w:rPr>
      </w:pPr>
    </w:p>
    <w:p w14:paraId="557F3301" w14:textId="77777777" w:rsidR="00E7539B" w:rsidRPr="00422F57" w:rsidRDefault="00E7539B" w:rsidP="00422F57">
      <w:pPr>
        <w:jc w:val="both"/>
        <w:rPr>
          <w:b/>
          <w:bCs/>
          <w:sz w:val="32"/>
          <w:szCs w:val="32"/>
        </w:rPr>
      </w:pPr>
    </w:p>
    <w:p w14:paraId="0ABCEFE5" w14:textId="2E0C2248" w:rsidR="00F35A7F" w:rsidRPr="00422F57" w:rsidRDefault="005B5E6A" w:rsidP="00422F57">
      <w:pPr>
        <w:jc w:val="both"/>
        <w:rPr>
          <w:sz w:val="32"/>
          <w:szCs w:val="32"/>
        </w:rPr>
      </w:pPr>
      <w:r w:rsidRPr="00422F57">
        <w:rPr>
          <w:b/>
          <w:bCs/>
          <w:sz w:val="32"/>
          <w:szCs w:val="32"/>
        </w:rPr>
        <w:t xml:space="preserve">Water Quality Prediction Using </w:t>
      </w:r>
      <w:r w:rsidR="00FC24D2" w:rsidRPr="00422F57">
        <w:rPr>
          <w:b/>
          <w:bCs/>
          <w:sz w:val="32"/>
          <w:szCs w:val="32"/>
        </w:rPr>
        <w:t>Bayesian</w:t>
      </w:r>
      <w:r w:rsidR="00FC24D2" w:rsidRPr="00422F57">
        <w:rPr>
          <w:b/>
          <w:bCs/>
          <w:sz w:val="32"/>
          <w:szCs w:val="32"/>
        </w:rPr>
        <w:t xml:space="preserve"> </w:t>
      </w:r>
      <w:r w:rsidRPr="00422F57">
        <w:rPr>
          <w:b/>
          <w:bCs/>
          <w:sz w:val="32"/>
          <w:szCs w:val="32"/>
        </w:rPr>
        <w:t>Ridge Regression</w:t>
      </w:r>
    </w:p>
    <w:p w14:paraId="36C3A9F1" w14:textId="77777777" w:rsidR="005B5E6A" w:rsidRPr="00422F57" w:rsidRDefault="005B5E6A" w:rsidP="00422F57">
      <w:pPr>
        <w:jc w:val="both"/>
        <w:rPr>
          <w:b/>
          <w:bCs/>
          <w:color w:val="000000"/>
          <w:sz w:val="28"/>
          <w:szCs w:val="28"/>
        </w:rPr>
      </w:pPr>
    </w:p>
    <w:p w14:paraId="05F8470C" w14:textId="137E37E9" w:rsidR="00F35A7F" w:rsidRPr="00422F57" w:rsidRDefault="00F35A7F" w:rsidP="00422F57">
      <w:pPr>
        <w:jc w:val="both"/>
        <w:rPr>
          <w:b/>
          <w:bCs/>
          <w:color w:val="000000"/>
          <w:sz w:val="28"/>
          <w:szCs w:val="28"/>
        </w:rPr>
      </w:pPr>
      <w:r w:rsidRPr="00422F57">
        <w:rPr>
          <w:b/>
          <w:color w:val="000000" w:themeColor="text1"/>
          <w:sz w:val="28"/>
          <w:szCs w:val="28"/>
        </w:rPr>
        <w:t>Introduction</w:t>
      </w:r>
    </w:p>
    <w:p w14:paraId="57342CF9" w14:textId="0458A7BB" w:rsidR="001F45A8" w:rsidRPr="00422F57" w:rsidRDefault="001F45A8" w:rsidP="00422F57">
      <w:pPr>
        <w:jc w:val="both"/>
        <w:rPr>
          <w:b/>
          <w:bCs/>
          <w:color w:val="000000"/>
          <w:sz w:val="28"/>
          <w:szCs w:val="28"/>
        </w:rPr>
      </w:pPr>
    </w:p>
    <w:p w14:paraId="3DBC5FB5" w14:textId="325A006B" w:rsidR="00F35A7F" w:rsidRPr="00422F57" w:rsidRDefault="00F35A7F" w:rsidP="00422F57">
      <w:pPr>
        <w:jc w:val="both"/>
        <w:rPr>
          <w:color w:val="000000"/>
        </w:rPr>
      </w:pPr>
      <w:r w:rsidRPr="00422F57">
        <w:rPr>
          <w:color w:val="000000"/>
        </w:rPr>
        <w:t>In this project</w:t>
      </w:r>
      <w:r w:rsidRPr="00422F57">
        <w:rPr>
          <w:color w:val="000000"/>
        </w:rPr>
        <w:t>, we aim to forecast the</w:t>
      </w:r>
      <w:r w:rsidRPr="00422F57">
        <w:rPr>
          <w:rStyle w:val="apple-converted-space"/>
          <w:color w:val="000000"/>
        </w:rPr>
        <w:t> </w:t>
      </w:r>
      <w:r w:rsidRPr="00422F57">
        <w:rPr>
          <w:rStyle w:val="Strong"/>
          <w:b w:val="0"/>
          <w:bCs w:val="0"/>
          <w:color w:val="000000"/>
        </w:rPr>
        <w:t>spatio-temporal water quality</w:t>
      </w:r>
      <w:r w:rsidRPr="00422F57">
        <w:rPr>
          <w:rStyle w:val="apple-converted-space"/>
          <w:color w:val="000000"/>
        </w:rPr>
        <w:t> </w:t>
      </w:r>
      <w:r w:rsidRPr="00422F57">
        <w:rPr>
          <w:color w:val="000000"/>
        </w:rPr>
        <w:t>by predicting the</w:t>
      </w:r>
      <w:r w:rsidRPr="00422F57">
        <w:rPr>
          <w:rStyle w:val="apple-converted-space"/>
          <w:color w:val="000000"/>
        </w:rPr>
        <w:t> </w:t>
      </w:r>
      <w:r w:rsidRPr="00422F57">
        <w:rPr>
          <w:rStyle w:val="Strong"/>
          <w:color w:val="000000"/>
        </w:rPr>
        <w:t>"</w:t>
      </w:r>
      <w:r w:rsidRPr="00422F57">
        <w:rPr>
          <w:rStyle w:val="Strong"/>
          <w:b w:val="0"/>
          <w:bCs w:val="0"/>
          <w:color w:val="000000"/>
        </w:rPr>
        <w:t xml:space="preserve">power of hydrogen (pH)" </w:t>
      </w:r>
      <w:proofErr w:type="gramStart"/>
      <w:r w:rsidRPr="00422F57">
        <w:rPr>
          <w:rStyle w:val="Strong"/>
          <w:b w:val="0"/>
          <w:bCs w:val="0"/>
          <w:color w:val="000000"/>
        </w:rPr>
        <w:t>value</w:t>
      </w:r>
      <w:r w:rsidRPr="00422F57">
        <w:rPr>
          <w:rStyle w:val="apple-converted-space"/>
          <w:color w:val="000000"/>
        </w:rPr>
        <w:t> </w:t>
      </w:r>
      <w:r w:rsidRPr="00422F57">
        <w:rPr>
          <w:color w:val="000000"/>
        </w:rPr>
        <w:t>.</w:t>
      </w:r>
      <w:proofErr w:type="gramEnd"/>
      <w:r w:rsidRPr="00422F57">
        <w:rPr>
          <w:color w:val="000000"/>
        </w:rPr>
        <w:t xml:space="preserve"> This water quality prediction project utilizes</w:t>
      </w:r>
      <w:r w:rsidRPr="00422F57">
        <w:rPr>
          <w:rStyle w:val="apple-converted-space"/>
          <w:color w:val="000000"/>
        </w:rPr>
        <w:t> </w:t>
      </w:r>
      <w:r w:rsidR="00C93E82" w:rsidRPr="00422F57">
        <w:rPr>
          <w:rStyle w:val="apple-converted-space"/>
          <w:color w:val="000000"/>
        </w:rPr>
        <w:t xml:space="preserve">Bayesian </w:t>
      </w:r>
      <w:r w:rsidRPr="00422F57">
        <w:rPr>
          <w:rStyle w:val="Strong"/>
          <w:b w:val="0"/>
          <w:bCs w:val="0"/>
          <w:color w:val="000000"/>
        </w:rPr>
        <w:t>ridge regression</w:t>
      </w:r>
      <w:r w:rsidRPr="00422F57">
        <w:rPr>
          <w:rStyle w:val="apple-converted-space"/>
          <w:color w:val="000000"/>
        </w:rPr>
        <w:t> </w:t>
      </w:r>
      <w:r w:rsidRPr="00422F57">
        <w:rPr>
          <w:color w:val="000000"/>
        </w:rPr>
        <w:t>to model and predict pH levels based on historical water measurement indices. The project focuses on monitoring pH, a crucial metric for assessing water quality, which plays a vital role in ensuring environmental compliance and the health of aquatic ecosystems.</w:t>
      </w:r>
    </w:p>
    <w:p w14:paraId="023D121B" w14:textId="2E4EFE30" w:rsidR="004257C8" w:rsidRPr="00422F57" w:rsidRDefault="00E81054" w:rsidP="00422F57">
      <w:pPr>
        <w:spacing w:before="100" w:beforeAutospacing="1" w:after="100" w:afterAutospacing="1"/>
        <w:jc w:val="both"/>
        <w:outlineLvl w:val="2"/>
        <w:rPr>
          <w:b/>
          <w:bCs/>
          <w:color w:val="000000"/>
          <w:sz w:val="28"/>
          <w:szCs w:val="28"/>
        </w:rPr>
      </w:pPr>
      <w:r w:rsidRPr="00422F57">
        <w:rPr>
          <w:b/>
          <w:bCs/>
          <w:color w:val="000000"/>
          <w:sz w:val="28"/>
          <w:szCs w:val="28"/>
        </w:rPr>
        <w:t>Objective</w:t>
      </w:r>
    </w:p>
    <w:p w14:paraId="15C179B1" w14:textId="5D85555B" w:rsidR="00E81054" w:rsidRPr="00422F57" w:rsidRDefault="00E81054" w:rsidP="00422F57">
      <w:pPr>
        <w:spacing w:before="100" w:beforeAutospacing="1" w:after="100" w:afterAutospacing="1"/>
        <w:jc w:val="both"/>
        <w:outlineLvl w:val="2"/>
        <w:rPr>
          <w:b/>
          <w:bCs/>
          <w:color w:val="000000"/>
        </w:rPr>
      </w:pPr>
      <w:r w:rsidRPr="00422F57">
        <w:rPr>
          <w:color w:val="000000"/>
        </w:rPr>
        <w:t>To develop a regression model that accurately predicts the next day's median pH value at 36 monitoring sites in Georgia, USA, using 11 water quality indices, while accounting for spatio-temporal dependencies to enhance water quality monitoring and support environmental management efforts.</w:t>
      </w:r>
    </w:p>
    <w:p w14:paraId="6015059C" w14:textId="7BEC4F0D" w:rsidR="00F35A7F" w:rsidRPr="00F35A7F" w:rsidRDefault="00F35A7F" w:rsidP="00422F57">
      <w:pPr>
        <w:spacing w:before="100" w:beforeAutospacing="1" w:after="100" w:afterAutospacing="1"/>
        <w:jc w:val="both"/>
        <w:outlineLvl w:val="2"/>
        <w:rPr>
          <w:b/>
          <w:bCs/>
          <w:color w:val="000000"/>
          <w:sz w:val="28"/>
          <w:szCs w:val="28"/>
        </w:rPr>
      </w:pPr>
      <w:r w:rsidRPr="00F35A7F">
        <w:rPr>
          <w:b/>
          <w:bCs/>
          <w:color w:val="000000"/>
          <w:sz w:val="28"/>
          <w:szCs w:val="28"/>
        </w:rPr>
        <w:t>Dataset Information</w:t>
      </w:r>
    </w:p>
    <w:p w14:paraId="21852B48" w14:textId="77777777" w:rsidR="00F35A7F" w:rsidRPr="00F35A7F" w:rsidRDefault="00F35A7F" w:rsidP="00422F57">
      <w:pPr>
        <w:spacing w:before="100" w:beforeAutospacing="1" w:after="100" w:afterAutospacing="1"/>
        <w:jc w:val="both"/>
        <w:rPr>
          <w:color w:val="000000"/>
        </w:rPr>
      </w:pPr>
      <w:r w:rsidRPr="00F35A7F">
        <w:rPr>
          <w:color w:val="000000"/>
        </w:rPr>
        <w:t>The input dataset comprises daily samples from 36 monitoring sites in Georgia, USA, providing comprehensive measurements related to pH levels. It contains 11 key indices, including:</w:t>
      </w:r>
    </w:p>
    <w:p w14:paraId="0CDA3B6E" w14:textId="77777777" w:rsidR="00F35A7F" w:rsidRPr="00F35A7F" w:rsidRDefault="00F35A7F" w:rsidP="00422F57">
      <w:pPr>
        <w:numPr>
          <w:ilvl w:val="0"/>
          <w:numId w:val="1"/>
        </w:numPr>
        <w:spacing w:before="100" w:beforeAutospacing="1" w:after="100" w:afterAutospacing="1"/>
        <w:jc w:val="both"/>
        <w:rPr>
          <w:color w:val="000000"/>
        </w:rPr>
      </w:pPr>
      <w:r w:rsidRPr="00F35A7F">
        <w:rPr>
          <w:color w:val="000000"/>
        </w:rPr>
        <w:t>Dissolved Oxygen (DO): Critical for aquatic life.</w:t>
      </w:r>
    </w:p>
    <w:p w14:paraId="2B26AF5F" w14:textId="77777777" w:rsidR="00F35A7F" w:rsidRPr="00F35A7F" w:rsidRDefault="00F35A7F" w:rsidP="00422F57">
      <w:pPr>
        <w:numPr>
          <w:ilvl w:val="0"/>
          <w:numId w:val="1"/>
        </w:numPr>
        <w:spacing w:before="100" w:beforeAutospacing="1" w:after="100" w:afterAutospacing="1"/>
        <w:jc w:val="both"/>
        <w:rPr>
          <w:color w:val="000000"/>
        </w:rPr>
      </w:pPr>
      <w:r w:rsidRPr="00F35A7F">
        <w:rPr>
          <w:color w:val="000000"/>
        </w:rPr>
        <w:t>Temperature: Influences solubility and reaction rates.</w:t>
      </w:r>
    </w:p>
    <w:p w14:paraId="0622A323" w14:textId="77777777" w:rsidR="00F35A7F" w:rsidRPr="00F35A7F" w:rsidRDefault="00F35A7F" w:rsidP="00422F57">
      <w:pPr>
        <w:numPr>
          <w:ilvl w:val="0"/>
          <w:numId w:val="1"/>
        </w:numPr>
        <w:spacing w:before="100" w:beforeAutospacing="1" w:after="100" w:afterAutospacing="1"/>
        <w:jc w:val="both"/>
        <w:rPr>
          <w:color w:val="000000"/>
        </w:rPr>
      </w:pPr>
      <w:r w:rsidRPr="00F35A7F">
        <w:rPr>
          <w:color w:val="000000"/>
        </w:rPr>
        <w:t>Specific Conductance: Indicates the water’s ability to conduct electricity.</w:t>
      </w:r>
    </w:p>
    <w:p w14:paraId="79D91E19" w14:textId="77777777" w:rsidR="00F35A7F" w:rsidRPr="00F35A7F" w:rsidRDefault="00F35A7F" w:rsidP="00422F57">
      <w:pPr>
        <w:spacing w:before="100" w:beforeAutospacing="1" w:after="100" w:afterAutospacing="1"/>
        <w:jc w:val="both"/>
        <w:rPr>
          <w:color w:val="000000"/>
        </w:rPr>
      </w:pPr>
      <w:r w:rsidRPr="00F35A7F">
        <w:rPr>
          <w:color w:val="000000"/>
        </w:rPr>
        <w:t>The target variable is the median pH value, labeled as "pH, water, unfiltered, field, standard units (Median)."</w:t>
      </w:r>
    </w:p>
    <w:p w14:paraId="1964A19E" w14:textId="77777777" w:rsidR="00F35A7F" w:rsidRPr="00F35A7F" w:rsidRDefault="00F35A7F" w:rsidP="00422F57">
      <w:pPr>
        <w:spacing w:before="100" w:beforeAutospacing="1" w:after="100" w:afterAutospacing="1"/>
        <w:jc w:val="both"/>
        <w:rPr>
          <w:color w:val="000000"/>
        </w:rPr>
      </w:pPr>
      <w:r w:rsidRPr="00F35A7F">
        <w:rPr>
          <w:color w:val="000000"/>
        </w:rPr>
        <w:t>The dataset also exhibits spatial dependency with two distinct water systems:</w:t>
      </w:r>
    </w:p>
    <w:p w14:paraId="4498D987" w14:textId="77777777" w:rsidR="00F35A7F" w:rsidRPr="00F35A7F" w:rsidRDefault="00F35A7F" w:rsidP="00422F57">
      <w:pPr>
        <w:numPr>
          <w:ilvl w:val="0"/>
          <w:numId w:val="2"/>
        </w:numPr>
        <w:spacing w:before="100" w:beforeAutospacing="1" w:after="100" w:afterAutospacing="1"/>
        <w:jc w:val="both"/>
        <w:rPr>
          <w:color w:val="000000"/>
        </w:rPr>
      </w:pPr>
      <w:r w:rsidRPr="00F35A7F">
        <w:rPr>
          <w:color w:val="000000"/>
        </w:rPr>
        <w:t>One centered around the city of Atlanta.</w:t>
      </w:r>
    </w:p>
    <w:p w14:paraId="36DDF38C" w14:textId="77777777" w:rsidR="00F35A7F" w:rsidRPr="00F35A7F" w:rsidRDefault="00F35A7F" w:rsidP="00422F57">
      <w:pPr>
        <w:numPr>
          <w:ilvl w:val="0"/>
          <w:numId w:val="2"/>
        </w:numPr>
        <w:spacing w:before="100" w:beforeAutospacing="1" w:after="100" w:afterAutospacing="1"/>
        <w:jc w:val="both"/>
        <w:rPr>
          <w:color w:val="000000"/>
        </w:rPr>
      </w:pPr>
      <w:r w:rsidRPr="00F35A7F">
        <w:rPr>
          <w:color w:val="000000"/>
        </w:rPr>
        <w:t>The other located along the eastern coast of Georgia.</w:t>
      </w:r>
    </w:p>
    <w:p w14:paraId="7BD52416" w14:textId="77777777" w:rsidR="00F35A7F" w:rsidRPr="00F35A7F" w:rsidRDefault="00F35A7F" w:rsidP="00422F57">
      <w:pPr>
        <w:spacing w:before="100" w:beforeAutospacing="1" w:after="100" w:afterAutospacing="1"/>
        <w:jc w:val="both"/>
        <w:rPr>
          <w:color w:val="000000"/>
        </w:rPr>
      </w:pPr>
      <w:r w:rsidRPr="00F35A7F">
        <w:rPr>
          <w:color w:val="000000"/>
        </w:rPr>
        <w:t>Additional detailed measurements for each feature, such as maximum, minimum, and mean values, are also available, including:</w:t>
      </w:r>
    </w:p>
    <w:p w14:paraId="3AD66537" w14:textId="77777777" w:rsidR="00F35A7F" w:rsidRPr="00F35A7F" w:rsidRDefault="00F35A7F" w:rsidP="00422F57">
      <w:pPr>
        <w:numPr>
          <w:ilvl w:val="0"/>
          <w:numId w:val="3"/>
        </w:numPr>
        <w:spacing w:before="100" w:beforeAutospacing="1" w:after="100" w:afterAutospacing="1"/>
        <w:jc w:val="both"/>
        <w:rPr>
          <w:color w:val="000000"/>
        </w:rPr>
      </w:pPr>
      <w:r w:rsidRPr="00F35A7F">
        <w:rPr>
          <w:color w:val="000000"/>
        </w:rPr>
        <w:t>Specific conductance (microsiemens per centimeter at 25°C).</w:t>
      </w:r>
    </w:p>
    <w:p w14:paraId="4DF5C72C" w14:textId="77777777" w:rsidR="00F35A7F" w:rsidRPr="00F35A7F" w:rsidRDefault="00F35A7F" w:rsidP="00422F57">
      <w:pPr>
        <w:numPr>
          <w:ilvl w:val="0"/>
          <w:numId w:val="3"/>
        </w:numPr>
        <w:spacing w:before="100" w:beforeAutospacing="1" w:after="100" w:afterAutospacing="1"/>
        <w:jc w:val="both"/>
        <w:rPr>
          <w:color w:val="000000"/>
        </w:rPr>
      </w:pPr>
      <w:r w:rsidRPr="00F35A7F">
        <w:rPr>
          <w:color w:val="000000"/>
        </w:rPr>
        <w:t>Dissolved oxygen (milligrams per liter).</w:t>
      </w:r>
    </w:p>
    <w:p w14:paraId="6313B6F2" w14:textId="63591264" w:rsidR="00185620" w:rsidRPr="00422F57" w:rsidRDefault="00F35A7F" w:rsidP="00422F57">
      <w:pPr>
        <w:numPr>
          <w:ilvl w:val="0"/>
          <w:numId w:val="3"/>
        </w:numPr>
        <w:spacing w:before="100" w:beforeAutospacing="1" w:after="100" w:afterAutospacing="1"/>
        <w:jc w:val="both"/>
        <w:rPr>
          <w:color w:val="000000"/>
        </w:rPr>
      </w:pPr>
      <w:r w:rsidRPr="00F35A7F">
        <w:rPr>
          <w:color w:val="000000"/>
        </w:rPr>
        <w:t>Temperature (degrees Celsius).</w:t>
      </w:r>
    </w:p>
    <w:p w14:paraId="2CE87B9E" w14:textId="77777777" w:rsidR="00422F57" w:rsidRDefault="00422F57" w:rsidP="00422F57">
      <w:pPr>
        <w:spacing w:before="100" w:beforeAutospacing="1" w:after="100" w:afterAutospacing="1"/>
        <w:jc w:val="both"/>
        <w:rPr>
          <w:b/>
          <w:bCs/>
          <w:color w:val="000000"/>
          <w:sz w:val="28"/>
          <w:szCs w:val="28"/>
        </w:rPr>
      </w:pPr>
    </w:p>
    <w:p w14:paraId="31B60FBE" w14:textId="4255677F" w:rsidR="00185620" w:rsidRPr="00422F57" w:rsidRDefault="00185620" w:rsidP="00422F57">
      <w:pPr>
        <w:spacing w:before="100" w:beforeAutospacing="1" w:after="100" w:afterAutospacing="1"/>
        <w:jc w:val="both"/>
        <w:rPr>
          <w:b/>
          <w:bCs/>
          <w:color w:val="000000"/>
          <w:sz w:val="28"/>
          <w:szCs w:val="28"/>
        </w:rPr>
      </w:pPr>
      <w:r w:rsidRPr="00422F57">
        <w:rPr>
          <w:b/>
          <w:bCs/>
          <w:color w:val="000000"/>
          <w:sz w:val="28"/>
          <w:szCs w:val="28"/>
        </w:rPr>
        <w:lastRenderedPageBreak/>
        <w:t>Regression models</w:t>
      </w:r>
    </w:p>
    <w:p w14:paraId="5D27AB54" w14:textId="04AA34D3" w:rsidR="00101803" w:rsidRPr="00422F57" w:rsidRDefault="00101803" w:rsidP="00422F57">
      <w:pPr>
        <w:pStyle w:val="ListParagraph"/>
        <w:numPr>
          <w:ilvl w:val="0"/>
          <w:numId w:val="11"/>
        </w:numPr>
        <w:spacing w:before="100" w:beforeAutospacing="1" w:after="100" w:afterAutospacing="1"/>
        <w:jc w:val="both"/>
      </w:pPr>
      <w:r w:rsidRPr="00422F57">
        <w:rPr>
          <w:rStyle w:val="Strong"/>
        </w:rPr>
        <w:t>Ridge Regression</w:t>
      </w:r>
      <w:r w:rsidRPr="00422F57">
        <w:rPr>
          <w:rStyle w:val="apple-converted-space"/>
        </w:rPr>
        <w:t> </w:t>
      </w:r>
      <w:r w:rsidRPr="00422F57">
        <w:t>achieved an MSE of</w:t>
      </w:r>
      <w:r w:rsidRPr="00422F57">
        <w:rPr>
          <w:rStyle w:val="apple-converted-space"/>
        </w:rPr>
        <w:t> </w:t>
      </w:r>
      <w:r w:rsidRPr="00422F57">
        <w:rPr>
          <w:rStyle w:val="HTMLCode"/>
          <w:rFonts w:ascii="Times New Roman" w:hAnsi="Times New Roman" w:cs="Times New Roman"/>
        </w:rPr>
        <w:t>1.231e-05</w:t>
      </w:r>
      <w:r w:rsidRPr="00422F57">
        <w:rPr>
          <w:rStyle w:val="apple-converted-space"/>
        </w:rPr>
        <w:t> </w:t>
      </w:r>
      <w:r w:rsidRPr="00422F57">
        <w:t>and an R² score of</w:t>
      </w:r>
      <w:r w:rsidRPr="00422F57">
        <w:rPr>
          <w:rStyle w:val="apple-converted-space"/>
        </w:rPr>
        <w:t> </w:t>
      </w:r>
      <w:r w:rsidRPr="00422F57">
        <w:rPr>
          <w:rStyle w:val="HTMLCode"/>
          <w:rFonts w:ascii="Times New Roman" w:hAnsi="Times New Roman" w:cs="Times New Roman"/>
        </w:rPr>
        <w:t>0.701</w:t>
      </w:r>
      <w:r w:rsidRPr="00422F57">
        <w:t>. While effective, it was outperformed by Bayesian Ridge in both metrics.</w:t>
      </w:r>
    </w:p>
    <w:p w14:paraId="55E49845" w14:textId="77777777" w:rsidR="00101803" w:rsidRPr="00422F57" w:rsidRDefault="00101803" w:rsidP="00422F57">
      <w:pPr>
        <w:numPr>
          <w:ilvl w:val="0"/>
          <w:numId w:val="5"/>
        </w:numPr>
        <w:spacing w:before="100" w:beforeAutospacing="1" w:after="100" w:afterAutospacing="1"/>
        <w:jc w:val="both"/>
      </w:pPr>
      <w:r w:rsidRPr="00422F57">
        <w:rPr>
          <w:rStyle w:val="Strong"/>
        </w:rPr>
        <w:t>Linear Regression</w:t>
      </w:r>
      <w:r w:rsidRPr="00422F57">
        <w:rPr>
          <w:rStyle w:val="apple-converted-space"/>
        </w:rPr>
        <w:t> </w:t>
      </w:r>
      <w:r w:rsidRPr="00422F57">
        <w:t>and</w:t>
      </w:r>
      <w:r w:rsidRPr="00422F57">
        <w:rPr>
          <w:rStyle w:val="apple-converted-space"/>
        </w:rPr>
        <w:t> </w:t>
      </w:r>
      <w:r w:rsidRPr="00422F57">
        <w:rPr>
          <w:rStyle w:val="Strong"/>
        </w:rPr>
        <w:t>Lasso Regression</w:t>
      </w:r>
      <w:r w:rsidRPr="00422F57">
        <w:rPr>
          <w:rStyle w:val="apple-converted-space"/>
        </w:rPr>
        <w:t> </w:t>
      </w:r>
      <w:r w:rsidRPr="00422F57">
        <w:t>performed poorly, with high MSE values and negative R² scores, indicating poor fit and prediction accuracy.</w:t>
      </w:r>
    </w:p>
    <w:p w14:paraId="3DB27857" w14:textId="0655C038" w:rsidR="00101803" w:rsidRPr="00422F57" w:rsidRDefault="00101803" w:rsidP="00422F57">
      <w:pPr>
        <w:numPr>
          <w:ilvl w:val="0"/>
          <w:numId w:val="5"/>
        </w:numPr>
        <w:spacing w:before="100" w:beforeAutospacing="1" w:after="100" w:afterAutospacing="1"/>
        <w:jc w:val="both"/>
      </w:pPr>
      <w:r w:rsidRPr="00422F57">
        <w:rPr>
          <w:rStyle w:val="Strong"/>
        </w:rPr>
        <w:t>Random Forest Regression</w:t>
      </w:r>
      <w:r w:rsidRPr="00422F57">
        <w:rPr>
          <w:rStyle w:val="apple-converted-space"/>
        </w:rPr>
        <w:t> </w:t>
      </w:r>
      <w:r w:rsidRPr="00422F57">
        <w:t>performed moderately well, with an MSE of</w:t>
      </w:r>
      <w:r w:rsidRPr="00422F57">
        <w:rPr>
          <w:rStyle w:val="apple-converted-space"/>
        </w:rPr>
        <w:t> </w:t>
      </w:r>
      <w:r w:rsidRPr="00422F57">
        <w:rPr>
          <w:rStyle w:val="HTMLCode"/>
          <w:rFonts w:ascii="Times New Roman" w:hAnsi="Times New Roman" w:cs="Times New Roman"/>
        </w:rPr>
        <w:t>2.676e-05</w:t>
      </w:r>
      <w:r w:rsidRPr="00422F57">
        <w:rPr>
          <w:rStyle w:val="apple-converted-space"/>
        </w:rPr>
        <w:t> </w:t>
      </w:r>
      <w:r w:rsidRPr="00422F57">
        <w:t>and an R² score of</w:t>
      </w:r>
      <w:r w:rsidRPr="00422F57">
        <w:rPr>
          <w:rStyle w:val="apple-converted-space"/>
        </w:rPr>
        <w:t> </w:t>
      </w:r>
      <w:r w:rsidRPr="00422F57">
        <w:rPr>
          <w:rStyle w:val="HTMLCode"/>
          <w:rFonts w:ascii="Times New Roman" w:hAnsi="Times New Roman" w:cs="Times New Roman"/>
        </w:rPr>
        <w:t>0.351</w:t>
      </w:r>
      <w:r w:rsidRPr="00422F57">
        <w:t xml:space="preserve">. While it captured some variance, its performance </w:t>
      </w:r>
      <w:r w:rsidRPr="00422F57">
        <w:t>lagged</w:t>
      </w:r>
      <w:r w:rsidRPr="00422F57">
        <w:t xml:space="preserve"> the Ridge-based models.</w:t>
      </w:r>
    </w:p>
    <w:p w14:paraId="53761AD8" w14:textId="1855B706" w:rsidR="00821BBB" w:rsidRPr="00422F57" w:rsidRDefault="00101803" w:rsidP="00422F57">
      <w:pPr>
        <w:numPr>
          <w:ilvl w:val="0"/>
          <w:numId w:val="5"/>
        </w:numPr>
        <w:spacing w:before="100" w:beforeAutospacing="1" w:after="100" w:afterAutospacing="1"/>
        <w:jc w:val="both"/>
      </w:pPr>
      <w:r w:rsidRPr="00422F57">
        <w:rPr>
          <w:rStyle w:val="Strong"/>
        </w:rPr>
        <w:t>Bayesian Ridge Regression</w:t>
      </w:r>
      <w:r w:rsidRPr="00422F57">
        <w:rPr>
          <w:rStyle w:val="apple-converted-space"/>
        </w:rPr>
        <w:t> </w:t>
      </w:r>
      <w:r w:rsidRPr="00422F57">
        <w:t>demonstrated the best performance, achieving the lowest MSE (</w:t>
      </w:r>
      <w:r w:rsidRPr="00422F57">
        <w:rPr>
          <w:rStyle w:val="HTMLCode"/>
          <w:rFonts w:ascii="Times New Roman" w:hAnsi="Times New Roman" w:cs="Times New Roman"/>
        </w:rPr>
        <w:t>9.266e-06</w:t>
      </w:r>
      <w:r w:rsidRPr="00422F57">
        <w:t>) and the highest R² score (</w:t>
      </w:r>
      <w:r w:rsidRPr="00422F57">
        <w:rPr>
          <w:rStyle w:val="HTMLCode"/>
          <w:rFonts w:ascii="Times New Roman" w:hAnsi="Times New Roman" w:cs="Times New Roman"/>
        </w:rPr>
        <w:t>0.775</w:t>
      </w:r>
      <w:r w:rsidRPr="00422F57">
        <w:t>). These results indicate that it made the most accurate predictions and explained the most variance in the target variabl</w:t>
      </w:r>
      <w:r w:rsidRPr="00422F57">
        <w:t>e.</w:t>
      </w:r>
    </w:p>
    <w:p w14:paraId="566F6E09" w14:textId="77777777" w:rsidR="00821BBB" w:rsidRPr="00422F57" w:rsidRDefault="00821BBB" w:rsidP="00422F57">
      <w:pPr>
        <w:spacing w:before="100" w:beforeAutospacing="1" w:after="100" w:afterAutospacing="1"/>
        <w:jc w:val="both"/>
      </w:pPr>
      <w:r w:rsidRPr="00422F57">
        <w:rPr>
          <w:noProof/>
          <w14:ligatures w14:val="standardContextual"/>
        </w:rPr>
        <w:drawing>
          <wp:inline distT="0" distB="0" distL="0" distR="0" wp14:anchorId="59FEBD8A" wp14:editId="54835DAB">
            <wp:extent cx="5998171" cy="5629984"/>
            <wp:effectExtent l="0" t="0" r="0" b="0"/>
            <wp:docPr id="1896988233" name="Picture 15" descr="A group of graphs showing different valu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88233" name="Picture 15" descr="A group of graphs showing different value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010049" cy="5641133"/>
                    </a:xfrm>
                    <a:prstGeom prst="rect">
                      <a:avLst/>
                    </a:prstGeom>
                  </pic:spPr>
                </pic:pic>
              </a:graphicData>
            </a:graphic>
          </wp:inline>
        </w:drawing>
      </w:r>
    </w:p>
    <w:p w14:paraId="6E1E7280" w14:textId="2B5B16E8" w:rsidR="00C87C94" w:rsidRPr="00422F57" w:rsidRDefault="00C87C94" w:rsidP="00422F57">
      <w:pPr>
        <w:spacing w:before="100" w:beforeAutospacing="1" w:after="100" w:afterAutospacing="1"/>
        <w:jc w:val="both"/>
      </w:pPr>
      <w:r w:rsidRPr="00422F57">
        <w:lastRenderedPageBreak/>
        <w:t xml:space="preserve">Through a systematic comparison of performance metrics, Bayesian Ridge Regression emerged as the most accurate and robust model for predicting pH values. Its superior MSE and R² score indicate that it outperforms other models in both prediction accuracy and explanatory power, making it the best choice for this </w:t>
      </w:r>
      <w:r w:rsidRPr="00422F57">
        <w:t xml:space="preserve">analysis. We will now </w:t>
      </w:r>
      <w:r w:rsidR="0082661B" w:rsidRPr="00422F57">
        <w:t>deep dive into Bayesian Ridge Regression.</w:t>
      </w:r>
    </w:p>
    <w:p w14:paraId="7569AF62" w14:textId="27314E4B" w:rsidR="00F35A7F" w:rsidRPr="00422F57" w:rsidRDefault="008723F6" w:rsidP="00422F57">
      <w:pPr>
        <w:jc w:val="both"/>
        <w:rPr>
          <w:b/>
          <w:bCs/>
          <w:sz w:val="28"/>
          <w:szCs w:val="28"/>
        </w:rPr>
      </w:pPr>
      <w:r w:rsidRPr="00422F57">
        <w:rPr>
          <w:b/>
          <w:bCs/>
          <w:color w:val="000000"/>
          <w:sz w:val="28"/>
          <w:szCs w:val="28"/>
        </w:rPr>
        <w:t>Bayesian</w:t>
      </w:r>
      <w:r w:rsidRPr="00422F57">
        <w:rPr>
          <w:b/>
          <w:bCs/>
          <w:sz w:val="28"/>
          <w:szCs w:val="28"/>
        </w:rPr>
        <w:t xml:space="preserve"> </w:t>
      </w:r>
      <w:r w:rsidR="00CC5B9E" w:rsidRPr="00422F57">
        <w:rPr>
          <w:b/>
          <w:bCs/>
          <w:sz w:val="28"/>
          <w:szCs w:val="28"/>
        </w:rPr>
        <w:t>Ridge Regression</w:t>
      </w:r>
    </w:p>
    <w:p w14:paraId="34C82567" w14:textId="46C902CF" w:rsidR="00163A6B" w:rsidRPr="00422F57" w:rsidRDefault="00460101" w:rsidP="00422F57">
      <w:pPr>
        <w:pStyle w:val="NormalWeb"/>
        <w:jc w:val="both"/>
        <w:rPr>
          <w:color w:val="000000"/>
        </w:rPr>
      </w:pPr>
      <w:r w:rsidRPr="00422F57">
        <w:rPr>
          <w:color w:val="000000"/>
        </w:rPr>
        <w:t>H</w:t>
      </w:r>
      <w:r w:rsidR="00163A6B" w:rsidRPr="00422F57">
        <w:rPr>
          <w:color w:val="000000"/>
        </w:rPr>
        <w:t>e</w:t>
      </w:r>
      <w:r w:rsidRPr="00422F57">
        <w:rPr>
          <w:color w:val="000000"/>
        </w:rPr>
        <w:t>re we</w:t>
      </w:r>
      <w:r w:rsidR="00163A6B" w:rsidRPr="00422F57">
        <w:rPr>
          <w:color w:val="000000"/>
        </w:rPr>
        <w:t xml:space="preserve"> are using Bayesian Ridge Regression to model the relationship between input features and the target variable, pH. Bayesian Ridge Regression adopts a probabilistic approach, estimating the posterior distribution of the model's parameters. It incorporates priors for the regression coefficients and noise precision, enabling the model to account for uncertainty in parameter estimates.</w:t>
      </w:r>
    </w:p>
    <w:p w14:paraId="7D4FA3B3" w14:textId="77777777" w:rsidR="00163A6B" w:rsidRPr="00422F57" w:rsidRDefault="00163A6B" w:rsidP="00422F57">
      <w:pPr>
        <w:pStyle w:val="NormalWeb"/>
        <w:jc w:val="both"/>
        <w:rPr>
          <w:color w:val="000000"/>
        </w:rPr>
      </w:pPr>
      <w:r w:rsidRPr="00422F57">
        <w:rPr>
          <w:color w:val="000000"/>
        </w:rPr>
        <w:t>This regression technique balances the trade-off between bias and variance by automatically adjusting regularization through its hyperparameters (</w:t>
      </w:r>
      <w:r w:rsidRPr="00422F57">
        <w:rPr>
          <w:rStyle w:val="HTMLCode"/>
          <w:rFonts w:ascii="Times New Roman" w:hAnsi="Times New Roman" w:cs="Times New Roman"/>
          <w:color w:val="000000"/>
        </w:rPr>
        <w:t>alpha_1</w:t>
      </w:r>
      <w:r w:rsidRPr="00422F57">
        <w:rPr>
          <w:color w:val="000000"/>
        </w:rPr>
        <w:t>,</w:t>
      </w:r>
      <w:r w:rsidRPr="00422F57">
        <w:rPr>
          <w:rStyle w:val="apple-converted-space"/>
          <w:color w:val="000000"/>
        </w:rPr>
        <w:t> </w:t>
      </w:r>
      <w:r w:rsidRPr="00422F57">
        <w:rPr>
          <w:rStyle w:val="HTMLCode"/>
          <w:rFonts w:ascii="Times New Roman" w:hAnsi="Times New Roman" w:cs="Times New Roman"/>
          <w:color w:val="000000"/>
        </w:rPr>
        <w:t>alpha_2</w:t>
      </w:r>
      <w:r w:rsidRPr="00422F57">
        <w:rPr>
          <w:color w:val="000000"/>
        </w:rPr>
        <w:t>,</w:t>
      </w:r>
      <w:r w:rsidRPr="00422F57">
        <w:rPr>
          <w:rStyle w:val="apple-converted-space"/>
          <w:color w:val="000000"/>
        </w:rPr>
        <w:t> </w:t>
      </w:r>
      <w:r w:rsidRPr="00422F57">
        <w:rPr>
          <w:rStyle w:val="HTMLCode"/>
          <w:rFonts w:ascii="Times New Roman" w:hAnsi="Times New Roman" w:cs="Times New Roman"/>
          <w:color w:val="000000"/>
        </w:rPr>
        <w:t>lambda_1</w:t>
      </w:r>
      <w:r w:rsidRPr="00422F57">
        <w:rPr>
          <w:color w:val="000000"/>
        </w:rPr>
        <w:t>, and</w:t>
      </w:r>
      <w:r w:rsidRPr="00422F57">
        <w:rPr>
          <w:rStyle w:val="apple-converted-space"/>
          <w:color w:val="000000"/>
        </w:rPr>
        <w:t> </w:t>
      </w:r>
      <w:r w:rsidRPr="00422F57">
        <w:rPr>
          <w:rStyle w:val="HTMLCode"/>
          <w:rFonts w:ascii="Times New Roman" w:hAnsi="Times New Roman" w:cs="Times New Roman"/>
          <w:color w:val="000000"/>
        </w:rPr>
        <w:t>lambda_2</w:t>
      </w:r>
      <w:r w:rsidRPr="00422F57">
        <w:rPr>
          <w:color w:val="000000"/>
        </w:rPr>
        <w:t>). The model is trained on the scaled training dataset to capture the relationship between features and target values.</w:t>
      </w:r>
    </w:p>
    <w:p w14:paraId="73480E93" w14:textId="77777777" w:rsidR="00163A6B" w:rsidRPr="00422F57" w:rsidRDefault="00163A6B" w:rsidP="00422F57">
      <w:pPr>
        <w:pStyle w:val="NormalWeb"/>
        <w:jc w:val="both"/>
        <w:rPr>
          <w:color w:val="000000"/>
        </w:rPr>
      </w:pPr>
      <w:r w:rsidRPr="00422F57">
        <w:rPr>
          <w:color w:val="000000"/>
        </w:rPr>
        <w:t>Bayesian Ridge Regression is particularly effective for datasets with multicollinearity or noise, offering robust and interpretable predictions. It is ideal for analyzing water quality indices, such as dissolved oxygen and temperature, by incorporating the inherent uncertainty in the data while providing confidence intervals for predictions. This makes it a strong choice for ensuring robustness and interpretability in water quality analysis, even in challenging, noisy environments.</w:t>
      </w:r>
    </w:p>
    <w:p w14:paraId="59093F03" w14:textId="77777777" w:rsidR="00CC5B9E" w:rsidRPr="00422F57" w:rsidRDefault="00CC5B9E" w:rsidP="00422F57">
      <w:pPr>
        <w:jc w:val="both"/>
        <w:rPr>
          <w:color w:val="000000"/>
        </w:rPr>
      </w:pPr>
    </w:p>
    <w:p w14:paraId="25630B83" w14:textId="41758B5C" w:rsidR="00CC5B9E" w:rsidRPr="00422F57" w:rsidRDefault="009E49B0" w:rsidP="00422F57">
      <w:pPr>
        <w:jc w:val="both"/>
      </w:pPr>
      <w:r w:rsidRPr="00422F57">
        <w:rPr>
          <w:noProof/>
        </w:rPr>
        <w:drawing>
          <wp:inline distT="0" distB="0" distL="0" distR="0" wp14:anchorId="55701A3E" wp14:editId="1C75B937">
            <wp:extent cx="5943600" cy="1093470"/>
            <wp:effectExtent l="0" t="0" r="0" b="0"/>
            <wp:docPr id="1427780264"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80264" name="Picture 10"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093470"/>
                    </a:xfrm>
                    <a:prstGeom prst="rect">
                      <a:avLst/>
                    </a:prstGeom>
                  </pic:spPr>
                </pic:pic>
              </a:graphicData>
            </a:graphic>
          </wp:inline>
        </w:drawing>
      </w:r>
    </w:p>
    <w:p w14:paraId="7E75A94B" w14:textId="6B4F37FD" w:rsidR="00CC5B9E" w:rsidRPr="00422F57" w:rsidRDefault="00CC5B9E" w:rsidP="00422F57">
      <w:pPr>
        <w:jc w:val="both"/>
      </w:pPr>
    </w:p>
    <w:p w14:paraId="4B8E229C" w14:textId="77777777" w:rsidR="00CC5B9E" w:rsidRPr="00422F57" w:rsidRDefault="00CC5B9E" w:rsidP="00422F57">
      <w:pPr>
        <w:jc w:val="both"/>
      </w:pPr>
    </w:p>
    <w:p w14:paraId="6425F08F" w14:textId="3BB3B1D9" w:rsidR="005B5E6A" w:rsidRPr="00422F57" w:rsidRDefault="005B5E6A" w:rsidP="00422F57">
      <w:pPr>
        <w:jc w:val="both"/>
      </w:pPr>
      <w:r w:rsidRPr="00422F57">
        <w:t>This visualization shows the relative importance of features in predicting pH. Dissolved Oxygen (Maximum) is the most significant predictor, followed by Specific Conductance (Mean)and pH (Maximum). Features related to maximum, minimum, and mean values of dissolved oxygen, specific conductance, and temperature are key drivers. This helps identify critical factors for pH prediction and guides feature prioritization for model optimization.</w:t>
      </w:r>
    </w:p>
    <w:p w14:paraId="42D17EA8" w14:textId="77777777" w:rsidR="005B5E6A" w:rsidRPr="00422F57" w:rsidRDefault="005B5E6A" w:rsidP="00422F57">
      <w:pPr>
        <w:jc w:val="both"/>
      </w:pPr>
    </w:p>
    <w:p w14:paraId="3EAC60F6" w14:textId="77777777" w:rsidR="005B5E6A" w:rsidRPr="00422F57" w:rsidRDefault="005B5E6A" w:rsidP="00422F57">
      <w:pPr>
        <w:jc w:val="both"/>
        <w:rPr>
          <w:b/>
          <w:bCs/>
        </w:rPr>
      </w:pPr>
    </w:p>
    <w:p w14:paraId="74BC66FA" w14:textId="2D80EACF" w:rsidR="005B5E6A" w:rsidRPr="00422F57" w:rsidRDefault="005B5E6A" w:rsidP="00422F57">
      <w:pPr>
        <w:jc w:val="both"/>
        <w:rPr>
          <w:b/>
          <w:bCs/>
        </w:rPr>
      </w:pPr>
      <w:r w:rsidRPr="00422F57">
        <w:rPr>
          <w:b/>
          <w:bCs/>
          <w:noProof/>
        </w:rPr>
        <w:lastRenderedPageBreak/>
        <w:drawing>
          <wp:inline distT="0" distB="0" distL="0" distR="0" wp14:anchorId="45BCDC3E" wp14:editId="382C6DC2">
            <wp:extent cx="5943600" cy="2061210"/>
            <wp:effectExtent l="0" t="0" r="0" b="0"/>
            <wp:docPr id="746216659" name="Picture 7"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16659" name="Picture 7" descr="A blue and white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061210"/>
                    </a:xfrm>
                    <a:prstGeom prst="rect">
                      <a:avLst/>
                    </a:prstGeom>
                  </pic:spPr>
                </pic:pic>
              </a:graphicData>
            </a:graphic>
          </wp:inline>
        </w:drawing>
      </w:r>
    </w:p>
    <w:p w14:paraId="5072A984" w14:textId="566CD69F" w:rsidR="005B5E6A" w:rsidRPr="00422F57" w:rsidRDefault="005B5E6A" w:rsidP="00422F57">
      <w:pPr>
        <w:jc w:val="both"/>
        <w:rPr>
          <w:b/>
          <w:bCs/>
        </w:rPr>
      </w:pPr>
    </w:p>
    <w:p w14:paraId="371BDB62" w14:textId="77777777" w:rsidR="005B5E6A" w:rsidRPr="00422F57" w:rsidRDefault="005B5E6A" w:rsidP="00422F57">
      <w:pPr>
        <w:jc w:val="both"/>
        <w:rPr>
          <w:b/>
          <w:bCs/>
        </w:rPr>
      </w:pPr>
    </w:p>
    <w:p w14:paraId="4F7BAC3B" w14:textId="59DE1015" w:rsidR="005B5E6A" w:rsidRPr="00422F57" w:rsidRDefault="005B5E6A" w:rsidP="00422F57">
      <w:pPr>
        <w:jc w:val="both"/>
        <w:rPr>
          <w:b/>
          <w:bCs/>
          <w:sz w:val="28"/>
          <w:szCs w:val="28"/>
        </w:rPr>
      </w:pPr>
      <w:r w:rsidRPr="00422F57">
        <w:rPr>
          <w:b/>
          <w:bCs/>
          <w:sz w:val="28"/>
          <w:szCs w:val="28"/>
        </w:rPr>
        <w:t>Performance metrics</w:t>
      </w:r>
    </w:p>
    <w:p w14:paraId="03BEFB96" w14:textId="77777777" w:rsidR="005B5E6A" w:rsidRPr="00422F57" w:rsidRDefault="005B5E6A" w:rsidP="00422F57">
      <w:pPr>
        <w:jc w:val="both"/>
      </w:pPr>
    </w:p>
    <w:p w14:paraId="429AD33E" w14:textId="1C7693AD" w:rsidR="00CC5B9E" w:rsidRPr="00422F57" w:rsidRDefault="00CC5B9E" w:rsidP="00422F57">
      <w:pPr>
        <w:jc w:val="both"/>
        <w:rPr>
          <w:noProof/>
        </w:rPr>
      </w:pPr>
      <w:r w:rsidRPr="00422F57">
        <w:t xml:space="preserve">Once the model is trained, it is used to predict pH values for the scaled test dataset </w:t>
      </w:r>
      <w:r w:rsidRPr="00422F57">
        <w:t>t</w:t>
      </w:r>
      <w:r w:rsidRPr="00422F57">
        <w:t xml:space="preserve">o evaluate its performance, we calculate two key metrics: Mean Squared Error (MSE), which quantifies the average squared difference between the actual and predicted values, and </w:t>
      </w:r>
      <w:proofErr w:type="gramStart"/>
      <w:r w:rsidRPr="00422F57">
        <w:t>\( R</w:t>
      </w:r>
      <w:proofErr w:type="gramEnd"/>
      <w:r w:rsidRPr="00422F57">
        <w:t>^2 \), which measures the proportion of variance in the target variable explained by the model. These metrics provide insights into the model's accuracy and its ability to generalize to unseen data.</w:t>
      </w:r>
      <w:r w:rsidRPr="00422F57">
        <w:rPr>
          <w:noProof/>
        </w:rPr>
        <w:t xml:space="preserve"> </w:t>
      </w:r>
    </w:p>
    <w:p w14:paraId="2651B94E" w14:textId="6875E659" w:rsidR="00CC5B9E" w:rsidRPr="00422F57" w:rsidRDefault="00CC5B9E" w:rsidP="00422F57">
      <w:pPr>
        <w:jc w:val="both"/>
      </w:pPr>
    </w:p>
    <w:p w14:paraId="6353EB14" w14:textId="77777777" w:rsidR="00011D54" w:rsidRPr="00422F57" w:rsidRDefault="00011D54" w:rsidP="00422F57">
      <w:pPr>
        <w:jc w:val="both"/>
      </w:pPr>
    </w:p>
    <w:p w14:paraId="131756B4" w14:textId="34DEEE77" w:rsidR="00011D54" w:rsidRPr="00422F57" w:rsidRDefault="00EC11CF" w:rsidP="00422F57">
      <w:pPr>
        <w:jc w:val="both"/>
      </w:pPr>
      <w:r w:rsidRPr="00422F57">
        <w:rPr>
          <w:noProof/>
        </w:rPr>
        <w:drawing>
          <wp:inline distT="0" distB="0" distL="0" distR="0" wp14:anchorId="676F0CB7" wp14:editId="5430001D">
            <wp:extent cx="5943600" cy="1182370"/>
            <wp:effectExtent l="0" t="0" r="0" b="0"/>
            <wp:docPr id="454580577" name="Picture 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80577" name="Picture 11" descr="A screenshot of a computer cod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182370"/>
                    </a:xfrm>
                    <a:prstGeom prst="rect">
                      <a:avLst/>
                    </a:prstGeom>
                  </pic:spPr>
                </pic:pic>
              </a:graphicData>
            </a:graphic>
          </wp:inline>
        </w:drawing>
      </w:r>
    </w:p>
    <w:p w14:paraId="405CFC63" w14:textId="74F0BF61" w:rsidR="00011D54" w:rsidRPr="00422F57" w:rsidRDefault="00011D54" w:rsidP="00422F57">
      <w:pPr>
        <w:jc w:val="both"/>
      </w:pPr>
    </w:p>
    <w:p w14:paraId="76D6CB20" w14:textId="7508A1A7" w:rsidR="00CC5B9E" w:rsidRPr="00422F57" w:rsidRDefault="00B36D66" w:rsidP="00422F57">
      <w:pPr>
        <w:jc w:val="both"/>
        <w:rPr>
          <w:noProof/>
        </w:rPr>
      </w:pPr>
      <w:r w:rsidRPr="00422F57">
        <w:rPr>
          <w:noProof/>
        </w:rPr>
        <w:t>The Bayesian Ridge Regression model demonstrates excellent performance, achieving a very low Mean Squared Error (MSE) of `9.27e-06`, indicating minimal prediction error and high accuracy in estimating the target variable. Additionally, the model achieved an R² score of `0.775`, explaining 77.5% of the variance in the target variable, which reflects a strong fit and reliability. The model's probabilistic framework allows it to effectively balance bias and variance while incorporating uncertainty in parameter estimates. This makes it particularly well-suited for datasets with noise or multicollinearity, ensuring robust and accurate predictions. Overall, Bayesian Ridge Regression outperformed other models tested, making it the most suitable choice for this analysis.</w:t>
      </w:r>
    </w:p>
    <w:p w14:paraId="7E71B496" w14:textId="77777777" w:rsidR="00B36D66" w:rsidRPr="00422F57" w:rsidRDefault="00B36D66" w:rsidP="00422F57">
      <w:pPr>
        <w:tabs>
          <w:tab w:val="left" w:pos="8102"/>
        </w:tabs>
        <w:jc w:val="both"/>
        <w:rPr>
          <w:b/>
          <w:bCs/>
        </w:rPr>
      </w:pPr>
    </w:p>
    <w:p w14:paraId="6B4144A8" w14:textId="0CEC09FA" w:rsidR="00CC5B9E" w:rsidRPr="00422F57" w:rsidRDefault="00CC5B9E" w:rsidP="00422F57">
      <w:pPr>
        <w:tabs>
          <w:tab w:val="left" w:pos="8102"/>
        </w:tabs>
        <w:jc w:val="both"/>
      </w:pPr>
    </w:p>
    <w:p w14:paraId="226A1D86" w14:textId="1BC7CE68" w:rsidR="005B5E6A" w:rsidRPr="00422F57" w:rsidRDefault="001541B3" w:rsidP="008B20F1">
      <w:pPr>
        <w:tabs>
          <w:tab w:val="left" w:pos="8102"/>
        </w:tabs>
        <w:jc w:val="center"/>
      </w:pPr>
      <w:r w:rsidRPr="00422F57">
        <w:rPr>
          <w:noProof/>
        </w:rPr>
        <w:lastRenderedPageBreak/>
        <w:drawing>
          <wp:inline distT="0" distB="0" distL="0" distR="0" wp14:anchorId="5B463296" wp14:editId="076866A9">
            <wp:extent cx="4525818" cy="2923408"/>
            <wp:effectExtent l="0" t="0" r="0" b="0"/>
            <wp:docPr id="1339805494" name="Picture 13"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05494" name="Picture 13" descr="A diagram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56602" cy="2943292"/>
                    </a:xfrm>
                    <a:prstGeom prst="rect">
                      <a:avLst/>
                    </a:prstGeom>
                  </pic:spPr>
                </pic:pic>
              </a:graphicData>
            </a:graphic>
          </wp:inline>
        </w:drawing>
      </w:r>
    </w:p>
    <w:p w14:paraId="58982153" w14:textId="77777777" w:rsidR="005B5E6A" w:rsidRPr="00422F57" w:rsidRDefault="005B5E6A" w:rsidP="00422F57">
      <w:pPr>
        <w:tabs>
          <w:tab w:val="left" w:pos="8102"/>
        </w:tabs>
        <w:jc w:val="both"/>
      </w:pPr>
    </w:p>
    <w:p w14:paraId="6EEFF641" w14:textId="77777777" w:rsidR="001541B3" w:rsidRPr="00422F57" w:rsidRDefault="001541B3" w:rsidP="00422F57">
      <w:pPr>
        <w:tabs>
          <w:tab w:val="left" w:pos="8102"/>
        </w:tabs>
        <w:jc w:val="both"/>
      </w:pPr>
      <w:r w:rsidRPr="00422F57">
        <w:t>The scatter plot demonstrates the effectiveness of Bayesian Ridge Regression in predicting pH values. The true pH values are plotted on the x-axis, while the predicted values are on the y-axis, with the red line representing the ideal fit where predictions perfectly match the actual values. The blue scatter points are closely aligned with this ideal line, indicating that the model achieves high accuracy in its predictions. The even distribution of points along the line suggests that the model generalizes well across the dataset, with only minor deviations observed for a few predictions.</w:t>
      </w:r>
    </w:p>
    <w:p w14:paraId="347A1F43" w14:textId="1C94B45B" w:rsidR="005B5E6A" w:rsidRPr="00422F57" w:rsidRDefault="001541B3" w:rsidP="00422F57">
      <w:pPr>
        <w:tabs>
          <w:tab w:val="left" w:pos="8102"/>
        </w:tabs>
        <w:jc w:val="both"/>
      </w:pPr>
      <w:r w:rsidRPr="00422F57">
        <w:t>This alignment supports the model's strong performance metrics, including a very low Mean Squared Error (MSE) and a high R² score of 0.775. The minimal scatter around the ideal line confirms that Bayesian Ridge Regression effectively captures the linear relationship between the input features and the target variable. Overall, the plot visually validates the model's reliability and suitability for accurately predicting pH values in this dataset.</w:t>
      </w:r>
    </w:p>
    <w:p w14:paraId="29F59159" w14:textId="77777777" w:rsidR="0082661B" w:rsidRPr="00422F57" w:rsidRDefault="0082661B" w:rsidP="00422F57">
      <w:pPr>
        <w:tabs>
          <w:tab w:val="left" w:pos="8102"/>
        </w:tabs>
        <w:jc w:val="both"/>
        <w:rPr>
          <w:b/>
          <w:bCs/>
          <w:sz w:val="28"/>
          <w:szCs w:val="28"/>
        </w:rPr>
      </w:pPr>
    </w:p>
    <w:p w14:paraId="30F2ED16" w14:textId="4D03E85A" w:rsidR="005B5E6A" w:rsidRPr="00422F57" w:rsidRDefault="008A71C0" w:rsidP="00422F57">
      <w:pPr>
        <w:tabs>
          <w:tab w:val="left" w:pos="8102"/>
        </w:tabs>
        <w:jc w:val="both"/>
        <w:rPr>
          <w:b/>
          <w:bCs/>
          <w:sz w:val="28"/>
          <w:szCs w:val="28"/>
        </w:rPr>
      </w:pPr>
      <w:r w:rsidRPr="00422F57">
        <w:rPr>
          <w:b/>
          <w:bCs/>
          <w:sz w:val="28"/>
          <w:szCs w:val="28"/>
        </w:rPr>
        <w:t>Res</w:t>
      </w:r>
      <w:r w:rsidR="00E30A95" w:rsidRPr="00422F57">
        <w:rPr>
          <w:b/>
          <w:bCs/>
          <w:sz w:val="28"/>
          <w:szCs w:val="28"/>
        </w:rPr>
        <w:t>idual Analysis</w:t>
      </w:r>
    </w:p>
    <w:p w14:paraId="6D466531" w14:textId="77777777" w:rsidR="005B5E6A" w:rsidRPr="00422F57" w:rsidRDefault="005B5E6A" w:rsidP="00422F57">
      <w:pPr>
        <w:tabs>
          <w:tab w:val="left" w:pos="8102"/>
        </w:tabs>
        <w:jc w:val="both"/>
      </w:pPr>
    </w:p>
    <w:p w14:paraId="69C4704F" w14:textId="77777777" w:rsidR="0082661B" w:rsidRPr="00422F57" w:rsidRDefault="0082661B" w:rsidP="00422F57">
      <w:pPr>
        <w:tabs>
          <w:tab w:val="left" w:pos="8102"/>
        </w:tabs>
        <w:jc w:val="center"/>
      </w:pPr>
      <w:r w:rsidRPr="00422F57">
        <w:rPr>
          <w:noProof/>
        </w:rPr>
        <w:drawing>
          <wp:inline distT="0" distB="0" distL="0" distR="0" wp14:anchorId="2BBCC83F" wp14:editId="30158435">
            <wp:extent cx="4371903" cy="2529258"/>
            <wp:effectExtent l="0" t="0" r="0" b="0"/>
            <wp:docPr id="861210190" name="Picture 1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10190" name="Picture 12" descr="A screen 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36681" cy="2566734"/>
                    </a:xfrm>
                    <a:prstGeom prst="rect">
                      <a:avLst/>
                    </a:prstGeom>
                  </pic:spPr>
                </pic:pic>
              </a:graphicData>
            </a:graphic>
          </wp:inline>
        </w:drawing>
      </w:r>
    </w:p>
    <w:p w14:paraId="67A91296" w14:textId="54E82AF2" w:rsidR="00EC073B" w:rsidRPr="00422F57" w:rsidRDefault="00EC073B" w:rsidP="00422F57">
      <w:pPr>
        <w:tabs>
          <w:tab w:val="left" w:pos="8102"/>
        </w:tabs>
        <w:jc w:val="both"/>
      </w:pPr>
      <w:r w:rsidRPr="00422F57">
        <w:lastRenderedPageBreak/>
        <w:t xml:space="preserve">The residual plot for Bayesian Ridge Regression provides valuable insights into the model's performance. The residuals, which represent the difference between the true and predicted values, are distributed symmetrically around the zero line, as indicated by the red dashed line. This symmetry suggests that the model's predictions are unbiased and free from systematic errors. Additionally, the residuals are randomly scattered, with no discernible patterns, indicating that the model has effectively captured the underlying linear relationships in the data and there are no significant issues such as non-linearity or heteroscedasticity. </w:t>
      </w:r>
    </w:p>
    <w:p w14:paraId="5C3AFDBA" w14:textId="77777777" w:rsidR="00EC073B" w:rsidRPr="00422F57" w:rsidRDefault="00EC073B" w:rsidP="00422F57">
      <w:pPr>
        <w:tabs>
          <w:tab w:val="left" w:pos="8102"/>
        </w:tabs>
        <w:jc w:val="both"/>
      </w:pPr>
    </w:p>
    <w:p w14:paraId="22E444E7" w14:textId="5E24B55D" w:rsidR="00011D54" w:rsidRPr="00422F57" w:rsidRDefault="00EC073B" w:rsidP="00422F57">
      <w:pPr>
        <w:tabs>
          <w:tab w:val="left" w:pos="8102"/>
        </w:tabs>
        <w:jc w:val="both"/>
      </w:pPr>
      <w:r w:rsidRPr="00422F57">
        <w:t>Most residuals are close to zero, confirming the model's high prediction accuracy, with only a few larger residuals that appear as outliers. These larger residuals are not excessive and do not indicate significant performance problems. Overall, the residual analysis reinforces that Bayesian Ridge Regression is a robust and reliable choice for this dataset, aligning with its strong statistical metrics, such as the low MSE and high R² score.</w:t>
      </w:r>
    </w:p>
    <w:p w14:paraId="1E142F54" w14:textId="77777777" w:rsidR="001541B3" w:rsidRPr="00422F57" w:rsidRDefault="001541B3" w:rsidP="00422F57">
      <w:pPr>
        <w:tabs>
          <w:tab w:val="left" w:pos="8102"/>
        </w:tabs>
        <w:jc w:val="both"/>
        <w:rPr>
          <w:b/>
          <w:bCs/>
          <w:sz w:val="28"/>
          <w:szCs w:val="28"/>
        </w:rPr>
      </w:pPr>
    </w:p>
    <w:p w14:paraId="5B26F59F" w14:textId="10BAE351" w:rsidR="00011D54" w:rsidRPr="00422F57" w:rsidRDefault="00B30B3E" w:rsidP="00422F57">
      <w:pPr>
        <w:tabs>
          <w:tab w:val="left" w:pos="8102"/>
        </w:tabs>
        <w:jc w:val="both"/>
        <w:rPr>
          <w:b/>
          <w:bCs/>
          <w:sz w:val="28"/>
          <w:szCs w:val="28"/>
        </w:rPr>
      </w:pPr>
      <w:r w:rsidRPr="00422F57">
        <w:rPr>
          <w:b/>
          <w:bCs/>
          <w:sz w:val="28"/>
          <w:szCs w:val="28"/>
        </w:rPr>
        <w:t>Conclusion</w:t>
      </w:r>
    </w:p>
    <w:p w14:paraId="5CC6C7D5" w14:textId="60324FEB" w:rsidR="005B5E6A" w:rsidRPr="00422F57" w:rsidRDefault="005B5E6A" w:rsidP="00422F57">
      <w:pPr>
        <w:tabs>
          <w:tab w:val="left" w:pos="8102"/>
        </w:tabs>
        <w:jc w:val="both"/>
      </w:pPr>
    </w:p>
    <w:p w14:paraId="548210F7" w14:textId="758FDE18" w:rsidR="005B5E6A" w:rsidRPr="00422F57" w:rsidRDefault="005C6133" w:rsidP="00422F57">
      <w:pPr>
        <w:tabs>
          <w:tab w:val="left" w:pos="8102"/>
        </w:tabs>
        <w:jc w:val="both"/>
      </w:pPr>
      <w:r w:rsidRPr="00422F57">
        <w:rPr>
          <w:noProof/>
          <w14:ligatures w14:val="standardContextual"/>
        </w:rPr>
        <w:drawing>
          <wp:inline distT="0" distB="0" distL="0" distR="0" wp14:anchorId="2B482DEA" wp14:editId="1A2D003E">
            <wp:extent cx="5943600" cy="1895475"/>
            <wp:effectExtent l="0" t="0" r="0" b="0"/>
            <wp:docPr id="25526332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63329" name="Picture 1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inline>
        </w:drawing>
      </w:r>
    </w:p>
    <w:p w14:paraId="0E897A37" w14:textId="77777777" w:rsidR="007C0064" w:rsidRPr="00422F57" w:rsidRDefault="007C0064" w:rsidP="00422F57">
      <w:pPr>
        <w:pStyle w:val="NormalWeb"/>
        <w:jc w:val="both"/>
        <w:rPr>
          <w:color w:val="000000"/>
        </w:rPr>
      </w:pPr>
      <w:r w:rsidRPr="00422F57">
        <w:rPr>
          <w:color w:val="000000"/>
        </w:rPr>
        <w:t>The comparison of true vs. predicted plots for all models highlights the superior performance of Bayesian Ridge Regression. While Ridge Regression and Random Forest also demonstrated reasonable accuracy, Bayesian Ridge consistently produced predictions that aligned most closely with the ideal fit line, indicating higher precision. On the other hand, Linear Regression and Lasso Regression showed significant deviations from the ideal fit, suggesting poor model fit and unreliable predictions.</w:t>
      </w:r>
    </w:p>
    <w:p w14:paraId="4B225A89" w14:textId="77777777" w:rsidR="007C0064" w:rsidRPr="00422F57" w:rsidRDefault="007C0064" w:rsidP="00422F57">
      <w:pPr>
        <w:pStyle w:val="NormalWeb"/>
        <w:jc w:val="both"/>
        <w:rPr>
          <w:color w:val="000000"/>
        </w:rPr>
      </w:pPr>
      <w:r w:rsidRPr="00422F57">
        <w:rPr>
          <w:color w:val="000000"/>
        </w:rPr>
        <w:t>Bayesian Ridge Regression's probabilistic framework allows it to effectively handle noise and multicollinearity in the dataset, leading to more accurate and robust predictions. This is further validated by its lowest Mean Squared Error (MSE) and highest R² score among all models tested. The random scatter around the ideal fit line in the residual plots further confirms the absence of systematic bias in its predictions.</w:t>
      </w:r>
    </w:p>
    <w:p w14:paraId="7FF80957" w14:textId="77777777" w:rsidR="007C0064" w:rsidRPr="00422F57" w:rsidRDefault="007C0064" w:rsidP="00422F57">
      <w:pPr>
        <w:pStyle w:val="NormalWeb"/>
        <w:jc w:val="both"/>
        <w:rPr>
          <w:color w:val="000000"/>
        </w:rPr>
      </w:pPr>
      <w:r w:rsidRPr="00422F57">
        <w:rPr>
          <w:color w:val="000000"/>
        </w:rPr>
        <w:t>Overall, Bayesian Ridge Regression stands out as the most reliable and accurate model for this dataset, offering superior generalization and predictive performance. It is the best choice for modeling the pH values, ensuring robust and interpretable results even in the presence of noise or correlated features.</w:t>
      </w:r>
    </w:p>
    <w:sectPr w:rsidR="007C0064" w:rsidRPr="00422F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ebkit-standard">
    <w:altName w:val="Cambria"/>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2A27"/>
    <w:multiLevelType w:val="hybridMultilevel"/>
    <w:tmpl w:val="FFFFFFFF"/>
    <w:lvl w:ilvl="0" w:tplc="E7E0423C">
      <w:start w:val="1"/>
      <w:numFmt w:val="bullet"/>
      <w:lvlText w:val=""/>
      <w:lvlJc w:val="left"/>
      <w:pPr>
        <w:ind w:left="720" w:hanging="360"/>
      </w:pPr>
      <w:rPr>
        <w:rFonts w:ascii="Symbol" w:hAnsi="Symbol" w:hint="default"/>
      </w:rPr>
    </w:lvl>
    <w:lvl w:ilvl="1" w:tplc="7CD20138">
      <w:start w:val="1"/>
      <w:numFmt w:val="bullet"/>
      <w:lvlText w:val="o"/>
      <w:lvlJc w:val="left"/>
      <w:pPr>
        <w:ind w:left="1440" w:hanging="360"/>
      </w:pPr>
      <w:rPr>
        <w:rFonts w:ascii="Courier New" w:hAnsi="Courier New" w:hint="default"/>
      </w:rPr>
    </w:lvl>
    <w:lvl w:ilvl="2" w:tplc="F894E290">
      <w:start w:val="1"/>
      <w:numFmt w:val="bullet"/>
      <w:lvlText w:val=""/>
      <w:lvlJc w:val="left"/>
      <w:pPr>
        <w:ind w:left="2160" w:hanging="360"/>
      </w:pPr>
      <w:rPr>
        <w:rFonts w:ascii="Wingdings" w:hAnsi="Wingdings" w:hint="default"/>
      </w:rPr>
    </w:lvl>
    <w:lvl w:ilvl="3" w:tplc="6D386CC0">
      <w:start w:val="1"/>
      <w:numFmt w:val="bullet"/>
      <w:lvlText w:val=""/>
      <w:lvlJc w:val="left"/>
      <w:pPr>
        <w:ind w:left="2880" w:hanging="360"/>
      </w:pPr>
      <w:rPr>
        <w:rFonts w:ascii="Symbol" w:hAnsi="Symbol" w:hint="default"/>
      </w:rPr>
    </w:lvl>
    <w:lvl w:ilvl="4" w:tplc="6B40FB6E">
      <w:start w:val="1"/>
      <w:numFmt w:val="bullet"/>
      <w:lvlText w:val="o"/>
      <w:lvlJc w:val="left"/>
      <w:pPr>
        <w:ind w:left="3600" w:hanging="360"/>
      </w:pPr>
      <w:rPr>
        <w:rFonts w:ascii="Courier New" w:hAnsi="Courier New" w:hint="default"/>
      </w:rPr>
    </w:lvl>
    <w:lvl w:ilvl="5" w:tplc="71B83C4A">
      <w:start w:val="1"/>
      <w:numFmt w:val="bullet"/>
      <w:lvlText w:val=""/>
      <w:lvlJc w:val="left"/>
      <w:pPr>
        <w:ind w:left="4320" w:hanging="360"/>
      </w:pPr>
      <w:rPr>
        <w:rFonts w:ascii="Wingdings" w:hAnsi="Wingdings" w:hint="default"/>
      </w:rPr>
    </w:lvl>
    <w:lvl w:ilvl="6" w:tplc="5E8ECABE">
      <w:start w:val="1"/>
      <w:numFmt w:val="bullet"/>
      <w:lvlText w:val=""/>
      <w:lvlJc w:val="left"/>
      <w:pPr>
        <w:ind w:left="5040" w:hanging="360"/>
      </w:pPr>
      <w:rPr>
        <w:rFonts w:ascii="Symbol" w:hAnsi="Symbol" w:hint="default"/>
      </w:rPr>
    </w:lvl>
    <w:lvl w:ilvl="7" w:tplc="7A4C24F8">
      <w:start w:val="1"/>
      <w:numFmt w:val="bullet"/>
      <w:lvlText w:val="o"/>
      <w:lvlJc w:val="left"/>
      <w:pPr>
        <w:ind w:left="5760" w:hanging="360"/>
      </w:pPr>
      <w:rPr>
        <w:rFonts w:ascii="Courier New" w:hAnsi="Courier New" w:hint="default"/>
      </w:rPr>
    </w:lvl>
    <w:lvl w:ilvl="8" w:tplc="8F1C9006">
      <w:start w:val="1"/>
      <w:numFmt w:val="bullet"/>
      <w:lvlText w:val=""/>
      <w:lvlJc w:val="left"/>
      <w:pPr>
        <w:ind w:left="6480" w:hanging="360"/>
      </w:pPr>
      <w:rPr>
        <w:rFonts w:ascii="Wingdings" w:hAnsi="Wingdings" w:hint="default"/>
      </w:rPr>
    </w:lvl>
  </w:abstractNum>
  <w:abstractNum w:abstractNumId="1" w15:restartNumberingAfterBreak="0">
    <w:nsid w:val="0210455E"/>
    <w:multiLevelType w:val="multilevel"/>
    <w:tmpl w:val="D47A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490CF3"/>
    <w:multiLevelType w:val="hybridMultilevel"/>
    <w:tmpl w:val="CCE2860C"/>
    <w:lvl w:ilvl="0" w:tplc="40090001">
      <w:start w:val="1"/>
      <w:numFmt w:val="bullet"/>
      <w:lvlText w:val=""/>
      <w:lvlJc w:val="left"/>
      <w:pPr>
        <w:ind w:left="1622" w:hanging="360"/>
      </w:pPr>
      <w:rPr>
        <w:rFonts w:ascii="Symbol" w:hAnsi="Symbol" w:hint="default"/>
      </w:rPr>
    </w:lvl>
    <w:lvl w:ilvl="1" w:tplc="04090003" w:tentative="1">
      <w:start w:val="1"/>
      <w:numFmt w:val="bullet"/>
      <w:lvlText w:val="o"/>
      <w:lvlJc w:val="left"/>
      <w:pPr>
        <w:ind w:left="2342" w:hanging="360"/>
      </w:pPr>
      <w:rPr>
        <w:rFonts w:ascii="Courier New" w:hAnsi="Courier New" w:cs="Courier New" w:hint="default"/>
      </w:rPr>
    </w:lvl>
    <w:lvl w:ilvl="2" w:tplc="04090005" w:tentative="1">
      <w:start w:val="1"/>
      <w:numFmt w:val="bullet"/>
      <w:lvlText w:val=""/>
      <w:lvlJc w:val="left"/>
      <w:pPr>
        <w:ind w:left="3062" w:hanging="360"/>
      </w:pPr>
      <w:rPr>
        <w:rFonts w:ascii="Wingdings" w:hAnsi="Wingdings" w:hint="default"/>
      </w:rPr>
    </w:lvl>
    <w:lvl w:ilvl="3" w:tplc="04090001" w:tentative="1">
      <w:start w:val="1"/>
      <w:numFmt w:val="bullet"/>
      <w:lvlText w:val=""/>
      <w:lvlJc w:val="left"/>
      <w:pPr>
        <w:ind w:left="3782" w:hanging="360"/>
      </w:pPr>
      <w:rPr>
        <w:rFonts w:ascii="Symbol" w:hAnsi="Symbol" w:hint="default"/>
      </w:rPr>
    </w:lvl>
    <w:lvl w:ilvl="4" w:tplc="04090003" w:tentative="1">
      <w:start w:val="1"/>
      <w:numFmt w:val="bullet"/>
      <w:lvlText w:val="o"/>
      <w:lvlJc w:val="left"/>
      <w:pPr>
        <w:ind w:left="4502" w:hanging="360"/>
      </w:pPr>
      <w:rPr>
        <w:rFonts w:ascii="Courier New" w:hAnsi="Courier New" w:cs="Courier New" w:hint="default"/>
      </w:rPr>
    </w:lvl>
    <w:lvl w:ilvl="5" w:tplc="04090005" w:tentative="1">
      <w:start w:val="1"/>
      <w:numFmt w:val="bullet"/>
      <w:lvlText w:val=""/>
      <w:lvlJc w:val="left"/>
      <w:pPr>
        <w:ind w:left="5222" w:hanging="360"/>
      </w:pPr>
      <w:rPr>
        <w:rFonts w:ascii="Wingdings" w:hAnsi="Wingdings" w:hint="default"/>
      </w:rPr>
    </w:lvl>
    <w:lvl w:ilvl="6" w:tplc="04090001" w:tentative="1">
      <w:start w:val="1"/>
      <w:numFmt w:val="bullet"/>
      <w:lvlText w:val=""/>
      <w:lvlJc w:val="left"/>
      <w:pPr>
        <w:ind w:left="5942" w:hanging="360"/>
      </w:pPr>
      <w:rPr>
        <w:rFonts w:ascii="Symbol" w:hAnsi="Symbol" w:hint="default"/>
      </w:rPr>
    </w:lvl>
    <w:lvl w:ilvl="7" w:tplc="04090003" w:tentative="1">
      <w:start w:val="1"/>
      <w:numFmt w:val="bullet"/>
      <w:lvlText w:val="o"/>
      <w:lvlJc w:val="left"/>
      <w:pPr>
        <w:ind w:left="6662" w:hanging="360"/>
      </w:pPr>
      <w:rPr>
        <w:rFonts w:ascii="Courier New" w:hAnsi="Courier New" w:cs="Courier New" w:hint="default"/>
      </w:rPr>
    </w:lvl>
    <w:lvl w:ilvl="8" w:tplc="04090005" w:tentative="1">
      <w:start w:val="1"/>
      <w:numFmt w:val="bullet"/>
      <w:lvlText w:val=""/>
      <w:lvlJc w:val="left"/>
      <w:pPr>
        <w:ind w:left="7382" w:hanging="360"/>
      </w:pPr>
      <w:rPr>
        <w:rFonts w:ascii="Wingdings" w:hAnsi="Wingdings" w:hint="default"/>
      </w:rPr>
    </w:lvl>
  </w:abstractNum>
  <w:abstractNum w:abstractNumId="3" w15:restartNumberingAfterBreak="0">
    <w:nsid w:val="15033771"/>
    <w:multiLevelType w:val="multilevel"/>
    <w:tmpl w:val="51186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AE1FCB"/>
    <w:multiLevelType w:val="multilevel"/>
    <w:tmpl w:val="DE0E5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A17F52"/>
    <w:multiLevelType w:val="multilevel"/>
    <w:tmpl w:val="96605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D51D249"/>
    <w:multiLevelType w:val="hybridMultilevel"/>
    <w:tmpl w:val="FFFFFFFF"/>
    <w:lvl w:ilvl="0" w:tplc="665673F8">
      <w:start w:val="1"/>
      <w:numFmt w:val="bullet"/>
      <w:lvlText w:val=""/>
      <w:lvlJc w:val="left"/>
      <w:pPr>
        <w:ind w:left="720" w:hanging="360"/>
      </w:pPr>
      <w:rPr>
        <w:rFonts w:ascii="Symbol" w:hAnsi="Symbol" w:hint="default"/>
      </w:rPr>
    </w:lvl>
    <w:lvl w:ilvl="1" w:tplc="79B48024">
      <w:start w:val="1"/>
      <w:numFmt w:val="bullet"/>
      <w:lvlText w:val="o"/>
      <w:lvlJc w:val="left"/>
      <w:pPr>
        <w:ind w:left="1440" w:hanging="360"/>
      </w:pPr>
      <w:rPr>
        <w:rFonts w:ascii="Courier New" w:hAnsi="Courier New" w:hint="default"/>
      </w:rPr>
    </w:lvl>
    <w:lvl w:ilvl="2" w:tplc="634264B8">
      <w:start w:val="1"/>
      <w:numFmt w:val="bullet"/>
      <w:lvlText w:val=""/>
      <w:lvlJc w:val="left"/>
      <w:pPr>
        <w:ind w:left="2160" w:hanging="360"/>
      </w:pPr>
      <w:rPr>
        <w:rFonts w:ascii="Wingdings" w:hAnsi="Wingdings" w:hint="default"/>
      </w:rPr>
    </w:lvl>
    <w:lvl w:ilvl="3" w:tplc="6F4C2696">
      <w:start w:val="1"/>
      <w:numFmt w:val="bullet"/>
      <w:lvlText w:val=""/>
      <w:lvlJc w:val="left"/>
      <w:pPr>
        <w:ind w:left="2880" w:hanging="360"/>
      </w:pPr>
      <w:rPr>
        <w:rFonts w:ascii="Symbol" w:hAnsi="Symbol" w:hint="default"/>
      </w:rPr>
    </w:lvl>
    <w:lvl w:ilvl="4" w:tplc="B5C4C56A">
      <w:start w:val="1"/>
      <w:numFmt w:val="bullet"/>
      <w:lvlText w:val="o"/>
      <w:lvlJc w:val="left"/>
      <w:pPr>
        <w:ind w:left="3600" w:hanging="360"/>
      </w:pPr>
      <w:rPr>
        <w:rFonts w:ascii="Courier New" w:hAnsi="Courier New" w:hint="default"/>
      </w:rPr>
    </w:lvl>
    <w:lvl w:ilvl="5" w:tplc="F70AF82C">
      <w:start w:val="1"/>
      <w:numFmt w:val="bullet"/>
      <w:lvlText w:val=""/>
      <w:lvlJc w:val="left"/>
      <w:pPr>
        <w:ind w:left="4320" w:hanging="360"/>
      </w:pPr>
      <w:rPr>
        <w:rFonts w:ascii="Wingdings" w:hAnsi="Wingdings" w:hint="default"/>
      </w:rPr>
    </w:lvl>
    <w:lvl w:ilvl="6" w:tplc="741E3DBE">
      <w:start w:val="1"/>
      <w:numFmt w:val="bullet"/>
      <w:lvlText w:val=""/>
      <w:lvlJc w:val="left"/>
      <w:pPr>
        <w:ind w:left="5040" w:hanging="360"/>
      </w:pPr>
      <w:rPr>
        <w:rFonts w:ascii="Symbol" w:hAnsi="Symbol" w:hint="default"/>
      </w:rPr>
    </w:lvl>
    <w:lvl w:ilvl="7" w:tplc="24FEA142">
      <w:start w:val="1"/>
      <w:numFmt w:val="bullet"/>
      <w:lvlText w:val="o"/>
      <w:lvlJc w:val="left"/>
      <w:pPr>
        <w:ind w:left="5760" w:hanging="360"/>
      </w:pPr>
      <w:rPr>
        <w:rFonts w:ascii="Courier New" w:hAnsi="Courier New" w:hint="default"/>
      </w:rPr>
    </w:lvl>
    <w:lvl w:ilvl="8" w:tplc="FCBECA9A">
      <w:start w:val="1"/>
      <w:numFmt w:val="bullet"/>
      <w:lvlText w:val=""/>
      <w:lvlJc w:val="left"/>
      <w:pPr>
        <w:ind w:left="6480" w:hanging="360"/>
      </w:pPr>
      <w:rPr>
        <w:rFonts w:ascii="Wingdings" w:hAnsi="Wingdings" w:hint="default"/>
      </w:rPr>
    </w:lvl>
  </w:abstractNum>
  <w:abstractNum w:abstractNumId="7" w15:restartNumberingAfterBreak="0">
    <w:nsid w:val="6F11BAA0"/>
    <w:multiLevelType w:val="hybridMultilevel"/>
    <w:tmpl w:val="FFFFFFFF"/>
    <w:lvl w:ilvl="0" w:tplc="EBD4C4C6">
      <w:start w:val="1"/>
      <w:numFmt w:val="bullet"/>
      <w:lvlText w:val=""/>
      <w:lvlJc w:val="left"/>
      <w:pPr>
        <w:ind w:left="720" w:hanging="360"/>
      </w:pPr>
      <w:rPr>
        <w:rFonts w:ascii="Symbol" w:hAnsi="Symbol" w:hint="default"/>
      </w:rPr>
    </w:lvl>
    <w:lvl w:ilvl="1" w:tplc="7F5C9230">
      <w:start w:val="1"/>
      <w:numFmt w:val="bullet"/>
      <w:lvlText w:val="o"/>
      <w:lvlJc w:val="left"/>
      <w:pPr>
        <w:ind w:left="1440" w:hanging="360"/>
      </w:pPr>
      <w:rPr>
        <w:rFonts w:ascii="Courier New" w:hAnsi="Courier New" w:hint="default"/>
      </w:rPr>
    </w:lvl>
    <w:lvl w:ilvl="2" w:tplc="D00C0286">
      <w:start w:val="1"/>
      <w:numFmt w:val="bullet"/>
      <w:lvlText w:val=""/>
      <w:lvlJc w:val="left"/>
      <w:pPr>
        <w:ind w:left="2160" w:hanging="360"/>
      </w:pPr>
      <w:rPr>
        <w:rFonts w:ascii="Wingdings" w:hAnsi="Wingdings" w:hint="default"/>
      </w:rPr>
    </w:lvl>
    <w:lvl w:ilvl="3" w:tplc="2958708C">
      <w:start w:val="1"/>
      <w:numFmt w:val="bullet"/>
      <w:lvlText w:val=""/>
      <w:lvlJc w:val="left"/>
      <w:pPr>
        <w:ind w:left="2880" w:hanging="360"/>
      </w:pPr>
      <w:rPr>
        <w:rFonts w:ascii="Symbol" w:hAnsi="Symbol" w:hint="default"/>
      </w:rPr>
    </w:lvl>
    <w:lvl w:ilvl="4" w:tplc="0FE4DDB6">
      <w:start w:val="1"/>
      <w:numFmt w:val="bullet"/>
      <w:lvlText w:val="o"/>
      <w:lvlJc w:val="left"/>
      <w:pPr>
        <w:ind w:left="3600" w:hanging="360"/>
      </w:pPr>
      <w:rPr>
        <w:rFonts w:ascii="Courier New" w:hAnsi="Courier New" w:hint="default"/>
      </w:rPr>
    </w:lvl>
    <w:lvl w:ilvl="5" w:tplc="0A62ACF8">
      <w:start w:val="1"/>
      <w:numFmt w:val="bullet"/>
      <w:lvlText w:val=""/>
      <w:lvlJc w:val="left"/>
      <w:pPr>
        <w:ind w:left="4320" w:hanging="360"/>
      </w:pPr>
      <w:rPr>
        <w:rFonts w:ascii="Wingdings" w:hAnsi="Wingdings" w:hint="default"/>
      </w:rPr>
    </w:lvl>
    <w:lvl w:ilvl="6" w:tplc="2BD872BC">
      <w:start w:val="1"/>
      <w:numFmt w:val="bullet"/>
      <w:lvlText w:val=""/>
      <w:lvlJc w:val="left"/>
      <w:pPr>
        <w:ind w:left="5040" w:hanging="360"/>
      </w:pPr>
      <w:rPr>
        <w:rFonts w:ascii="Symbol" w:hAnsi="Symbol" w:hint="default"/>
      </w:rPr>
    </w:lvl>
    <w:lvl w:ilvl="7" w:tplc="2FB8FEF4">
      <w:start w:val="1"/>
      <w:numFmt w:val="bullet"/>
      <w:lvlText w:val="o"/>
      <w:lvlJc w:val="left"/>
      <w:pPr>
        <w:ind w:left="5760" w:hanging="360"/>
      </w:pPr>
      <w:rPr>
        <w:rFonts w:ascii="Courier New" w:hAnsi="Courier New" w:hint="default"/>
      </w:rPr>
    </w:lvl>
    <w:lvl w:ilvl="8" w:tplc="89285040">
      <w:start w:val="1"/>
      <w:numFmt w:val="bullet"/>
      <w:lvlText w:val=""/>
      <w:lvlJc w:val="left"/>
      <w:pPr>
        <w:ind w:left="6480" w:hanging="360"/>
      </w:pPr>
      <w:rPr>
        <w:rFonts w:ascii="Wingdings" w:hAnsi="Wingdings" w:hint="default"/>
      </w:rPr>
    </w:lvl>
  </w:abstractNum>
  <w:abstractNum w:abstractNumId="8" w15:restartNumberingAfterBreak="0">
    <w:nsid w:val="6F71160A"/>
    <w:multiLevelType w:val="multilevel"/>
    <w:tmpl w:val="7298D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E43A0A"/>
    <w:multiLevelType w:val="hybridMultilevel"/>
    <w:tmpl w:val="FFFFFFFF"/>
    <w:lvl w:ilvl="0" w:tplc="AE72CF02">
      <w:start w:val="1"/>
      <w:numFmt w:val="bullet"/>
      <w:lvlText w:val=""/>
      <w:lvlJc w:val="left"/>
      <w:pPr>
        <w:ind w:left="1080" w:hanging="360"/>
      </w:pPr>
      <w:rPr>
        <w:rFonts w:ascii="Symbol" w:hAnsi="Symbol" w:hint="default"/>
      </w:rPr>
    </w:lvl>
    <w:lvl w:ilvl="1" w:tplc="333E2F72">
      <w:start w:val="1"/>
      <w:numFmt w:val="bullet"/>
      <w:lvlText w:val="o"/>
      <w:lvlJc w:val="left"/>
      <w:pPr>
        <w:ind w:left="1800" w:hanging="360"/>
      </w:pPr>
      <w:rPr>
        <w:rFonts w:ascii="Courier New" w:hAnsi="Courier New" w:hint="default"/>
      </w:rPr>
    </w:lvl>
    <w:lvl w:ilvl="2" w:tplc="769E250A">
      <w:start w:val="1"/>
      <w:numFmt w:val="bullet"/>
      <w:lvlText w:val=""/>
      <w:lvlJc w:val="left"/>
      <w:pPr>
        <w:ind w:left="2520" w:hanging="360"/>
      </w:pPr>
      <w:rPr>
        <w:rFonts w:ascii="Wingdings" w:hAnsi="Wingdings" w:hint="default"/>
      </w:rPr>
    </w:lvl>
    <w:lvl w:ilvl="3" w:tplc="47944928">
      <w:start w:val="1"/>
      <w:numFmt w:val="bullet"/>
      <w:lvlText w:val=""/>
      <w:lvlJc w:val="left"/>
      <w:pPr>
        <w:ind w:left="3240" w:hanging="360"/>
      </w:pPr>
      <w:rPr>
        <w:rFonts w:ascii="Symbol" w:hAnsi="Symbol" w:hint="default"/>
      </w:rPr>
    </w:lvl>
    <w:lvl w:ilvl="4" w:tplc="DB2A5DC8">
      <w:start w:val="1"/>
      <w:numFmt w:val="bullet"/>
      <w:lvlText w:val="o"/>
      <w:lvlJc w:val="left"/>
      <w:pPr>
        <w:ind w:left="3960" w:hanging="360"/>
      </w:pPr>
      <w:rPr>
        <w:rFonts w:ascii="Courier New" w:hAnsi="Courier New" w:hint="default"/>
      </w:rPr>
    </w:lvl>
    <w:lvl w:ilvl="5" w:tplc="4FEC8B2E">
      <w:start w:val="1"/>
      <w:numFmt w:val="bullet"/>
      <w:lvlText w:val=""/>
      <w:lvlJc w:val="left"/>
      <w:pPr>
        <w:ind w:left="4680" w:hanging="360"/>
      </w:pPr>
      <w:rPr>
        <w:rFonts w:ascii="Wingdings" w:hAnsi="Wingdings" w:hint="default"/>
      </w:rPr>
    </w:lvl>
    <w:lvl w:ilvl="6" w:tplc="F7447860">
      <w:start w:val="1"/>
      <w:numFmt w:val="bullet"/>
      <w:lvlText w:val=""/>
      <w:lvlJc w:val="left"/>
      <w:pPr>
        <w:ind w:left="5400" w:hanging="360"/>
      </w:pPr>
      <w:rPr>
        <w:rFonts w:ascii="Symbol" w:hAnsi="Symbol" w:hint="default"/>
      </w:rPr>
    </w:lvl>
    <w:lvl w:ilvl="7" w:tplc="823E2674">
      <w:start w:val="1"/>
      <w:numFmt w:val="bullet"/>
      <w:lvlText w:val="o"/>
      <w:lvlJc w:val="left"/>
      <w:pPr>
        <w:ind w:left="6120" w:hanging="360"/>
      </w:pPr>
      <w:rPr>
        <w:rFonts w:ascii="Courier New" w:hAnsi="Courier New" w:hint="default"/>
      </w:rPr>
    </w:lvl>
    <w:lvl w:ilvl="8" w:tplc="AA0C131C">
      <w:start w:val="1"/>
      <w:numFmt w:val="bullet"/>
      <w:lvlText w:val=""/>
      <w:lvlJc w:val="left"/>
      <w:pPr>
        <w:ind w:left="6840" w:hanging="360"/>
      </w:pPr>
      <w:rPr>
        <w:rFonts w:ascii="Wingdings" w:hAnsi="Wingdings" w:hint="default"/>
      </w:rPr>
    </w:lvl>
  </w:abstractNum>
  <w:abstractNum w:abstractNumId="10" w15:restartNumberingAfterBreak="0">
    <w:nsid w:val="719D7033"/>
    <w:multiLevelType w:val="hybridMultilevel"/>
    <w:tmpl w:val="9A8C5B2C"/>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64DBBE"/>
    <w:multiLevelType w:val="hybridMultilevel"/>
    <w:tmpl w:val="FFFFFFFF"/>
    <w:lvl w:ilvl="0" w:tplc="57945C0C">
      <w:start w:val="1"/>
      <w:numFmt w:val="decimal"/>
      <w:lvlText w:val="%1."/>
      <w:lvlJc w:val="left"/>
      <w:pPr>
        <w:ind w:left="720" w:hanging="360"/>
      </w:pPr>
    </w:lvl>
    <w:lvl w:ilvl="1" w:tplc="9F701D12">
      <w:start w:val="1"/>
      <w:numFmt w:val="lowerLetter"/>
      <w:lvlText w:val="%2."/>
      <w:lvlJc w:val="left"/>
      <w:pPr>
        <w:ind w:left="1440" w:hanging="360"/>
      </w:pPr>
    </w:lvl>
    <w:lvl w:ilvl="2" w:tplc="C1C8CAC6">
      <w:start w:val="1"/>
      <w:numFmt w:val="lowerRoman"/>
      <w:lvlText w:val="%3."/>
      <w:lvlJc w:val="right"/>
      <w:pPr>
        <w:ind w:left="2160" w:hanging="180"/>
      </w:pPr>
    </w:lvl>
    <w:lvl w:ilvl="3" w:tplc="90685852">
      <w:start w:val="1"/>
      <w:numFmt w:val="decimal"/>
      <w:lvlText w:val="%4."/>
      <w:lvlJc w:val="left"/>
      <w:pPr>
        <w:ind w:left="2880" w:hanging="360"/>
      </w:pPr>
    </w:lvl>
    <w:lvl w:ilvl="4" w:tplc="D1E00DC2">
      <w:start w:val="1"/>
      <w:numFmt w:val="lowerLetter"/>
      <w:lvlText w:val="%5."/>
      <w:lvlJc w:val="left"/>
      <w:pPr>
        <w:ind w:left="3600" w:hanging="360"/>
      </w:pPr>
    </w:lvl>
    <w:lvl w:ilvl="5" w:tplc="2EDE5A86">
      <w:start w:val="1"/>
      <w:numFmt w:val="lowerRoman"/>
      <w:lvlText w:val="%6."/>
      <w:lvlJc w:val="right"/>
      <w:pPr>
        <w:ind w:left="4320" w:hanging="180"/>
      </w:pPr>
    </w:lvl>
    <w:lvl w:ilvl="6" w:tplc="3C527EA2">
      <w:start w:val="1"/>
      <w:numFmt w:val="decimal"/>
      <w:lvlText w:val="%7."/>
      <w:lvlJc w:val="left"/>
      <w:pPr>
        <w:ind w:left="5040" w:hanging="360"/>
      </w:pPr>
    </w:lvl>
    <w:lvl w:ilvl="7" w:tplc="B24C8840">
      <w:start w:val="1"/>
      <w:numFmt w:val="lowerLetter"/>
      <w:lvlText w:val="%8."/>
      <w:lvlJc w:val="left"/>
      <w:pPr>
        <w:ind w:left="5760" w:hanging="360"/>
      </w:pPr>
    </w:lvl>
    <w:lvl w:ilvl="8" w:tplc="A37E9054">
      <w:start w:val="1"/>
      <w:numFmt w:val="lowerRoman"/>
      <w:lvlText w:val="%9."/>
      <w:lvlJc w:val="right"/>
      <w:pPr>
        <w:ind w:left="6480" w:hanging="180"/>
      </w:pPr>
    </w:lvl>
  </w:abstractNum>
  <w:num w:numId="1" w16cid:durableId="1974629732">
    <w:abstractNumId w:val="8"/>
  </w:num>
  <w:num w:numId="2" w16cid:durableId="1261838675">
    <w:abstractNumId w:val="5"/>
  </w:num>
  <w:num w:numId="3" w16cid:durableId="357703167">
    <w:abstractNumId w:val="1"/>
  </w:num>
  <w:num w:numId="4" w16cid:durableId="1012606070">
    <w:abstractNumId w:val="4"/>
  </w:num>
  <w:num w:numId="5" w16cid:durableId="923613920">
    <w:abstractNumId w:val="3"/>
  </w:num>
  <w:num w:numId="6" w16cid:durableId="1476682496">
    <w:abstractNumId w:val="0"/>
  </w:num>
  <w:num w:numId="7" w16cid:durableId="1047027146">
    <w:abstractNumId w:val="11"/>
  </w:num>
  <w:num w:numId="8" w16cid:durableId="1597134665">
    <w:abstractNumId w:val="9"/>
  </w:num>
  <w:num w:numId="9" w16cid:durableId="1314679073">
    <w:abstractNumId w:val="7"/>
  </w:num>
  <w:num w:numId="10" w16cid:durableId="343821623">
    <w:abstractNumId w:val="2"/>
  </w:num>
  <w:num w:numId="11" w16cid:durableId="1653097228">
    <w:abstractNumId w:val="10"/>
  </w:num>
  <w:num w:numId="12" w16cid:durableId="422182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180"/>
    <w:rsid w:val="00011D54"/>
    <w:rsid w:val="00060C6B"/>
    <w:rsid w:val="00063601"/>
    <w:rsid w:val="00087C55"/>
    <w:rsid w:val="000B300A"/>
    <w:rsid w:val="000B40CA"/>
    <w:rsid w:val="000C28CE"/>
    <w:rsid w:val="00101803"/>
    <w:rsid w:val="00101A49"/>
    <w:rsid w:val="0010644B"/>
    <w:rsid w:val="001117F9"/>
    <w:rsid w:val="001240E8"/>
    <w:rsid w:val="001438ED"/>
    <w:rsid w:val="001541B3"/>
    <w:rsid w:val="00154C19"/>
    <w:rsid w:val="00157158"/>
    <w:rsid w:val="00163A6B"/>
    <w:rsid w:val="00165DC9"/>
    <w:rsid w:val="00185620"/>
    <w:rsid w:val="001B1672"/>
    <w:rsid w:val="001C754C"/>
    <w:rsid w:val="001E5AE2"/>
    <w:rsid w:val="001E6259"/>
    <w:rsid w:val="001F45A8"/>
    <w:rsid w:val="00207E32"/>
    <w:rsid w:val="002505D5"/>
    <w:rsid w:val="00277BB5"/>
    <w:rsid w:val="00287731"/>
    <w:rsid w:val="002A7C2F"/>
    <w:rsid w:val="002B7349"/>
    <w:rsid w:val="002D500D"/>
    <w:rsid w:val="002E1213"/>
    <w:rsid w:val="002E480D"/>
    <w:rsid w:val="00323C5B"/>
    <w:rsid w:val="00331A0C"/>
    <w:rsid w:val="003550E4"/>
    <w:rsid w:val="00372712"/>
    <w:rsid w:val="0037349B"/>
    <w:rsid w:val="003810DA"/>
    <w:rsid w:val="003B3271"/>
    <w:rsid w:val="003B5326"/>
    <w:rsid w:val="003D707D"/>
    <w:rsid w:val="00415724"/>
    <w:rsid w:val="00422F57"/>
    <w:rsid w:val="004257C8"/>
    <w:rsid w:val="004336A0"/>
    <w:rsid w:val="00460101"/>
    <w:rsid w:val="00460E3E"/>
    <w:rsid w:val="004723C8"/>
    <w:rsid w:val="00486112"/>
    <w:rsid w:val="00493CCA"/>
    <w:rsid w:val="004951F9"/>
    <w:rsid w:val="004C1BBC"/>
    <w:rsid w:val="004C4677"/>
    <w:rsid w:val="004D01AB"/>
    <w:rsid w:val="004D18D4"/>
    <w:rsid w:val="004D3967"/>
    <w:rsid w:val="004F7CC0"/>
    <w:rsid w:val="005132B7"/>
    <w:rsid w:val="00516997"/>
    <w:rsid w:val="0056039C"/>
    <w:rsid w:val="00565AAD"/>
    <w:rsid w:val="005771A0"/>
    <w:rsid w:val="00577E0F"/>
    <w:rsid w:val="005B5E6A"/>
    <w:rsid w:val="005C6133"/>
    <w:rsid w:val="00603D72"/>
    <w:rsid w:val="006056F5"/>
    <w:rsid w:val="00607B23"/>
    <w:rsid w:val="00626993"/>
    <w:rsid w:val="0063553F"/>
    <w:rsid w:val="00662048"/>
    <w:rsid w:val="00667CD9"/>
    <w:rsid w:val="006B4A2C"/>
    <w:rsid w:val="00707C62"/>
    <w:rsid w:val="007101F3"/>
    <w:rsid w:val="00760BF2"/>
    <w:rsid w:val="00762842"/>
    <w:rsid w:val="007645A8"/>
    <w:rsid w:val="0077223C"/>
    <w:rsid w:val="00776222"/>
    <w:rsid w:val="00795BFC"/>
    <w:rsid w:val="00795D71"/>
    <w:rsid w:val="007A1890"/>
    <w:rsid w:val="007A4CCD"/>
    <w:rsid w:val="007B7433"/>
    <w:rsid w:val="007C0064"/>
    <w:rsid w:val="007D157B"/>
    <w:rsid w:val="007D5677"/>
    <w:rsid w:val="00821BBB"/>
    <w:rsid w:val="00822C09"/>
    <w:rsid w:val="0082661B"/>
    <w:rsid w:val="00840326"/>
    <w:rsid w:val="00850953"/>
    <w:rsid w:val="00857240"/>
    <w:rsid w:val="00866F4A"/>
    <w:rsid w:val="008723F6"/>
    <w:rsid w:val="00882A2F"/>
    <w:rsid w:val="008864D8"/>
    <w:rsid w:val="008A3795"/>
    <w:rsid w:val="008A71C0"/>
    <w:rsid w:val="008B1645"/>
    <w:rsid w:val="008B20F1"/>
    <w:rsid w:val="008B6C20"/>
    <w:rsid w:val="008D6049"/>
    <w:rsid w:val="008F53C9"/>
    <w:rsid w:val="0090251C"/>
    <w:rsid w:val="00907459"/>
    <w:rsid w:val="00907618"/>
    <w:rsid w:val="009122A7"/>
    <w:rsid w:val="009147E7"/>
    <w:rsid w:val="00920851"/>
    <w:rsid w:val="00924592"/>
    <w:rsid w:val="00936D70"/>
    <w:rsid w:val="009515D9"/>
    <w:rsid w:val="0097108D"/>
    <w:rsid w:val="00982BBB"/>
    <w:rsid w:val="00991BE1"/>
    <w:rsid w:val="00994F1D"/>
    <w:rsid w:val="009966E3"/>
    <w:rsid w:val="009A2BC6"/>
    <w:rsid w:val="009B3D1B"/>
    <w:rsid w:val="009B6F26"/>
    <w:rsid w:val="009D0FE5"/>
    <w:rsid w:val="009D7113"/>
    <w:rsid w:val="009E49B0"/>
    <w:rsid w:val="009E5C31"/>
    <w:rsid w:val="00A02877"/>
    <w:rsid w:val="00A1180E"/>
    <w:rsid w:val="00A21315"/>
    <w:rsid w:val="00A303C5"/>
    <w:rsid w:val="00A56D25"/>
    <w:rsid w:val="00A74085"/>
    <w:rsid w:val="00A77755"/>
    <w:rsid w:val="00A87D4F"/>
    <w:rsid w:val="00AA1183"/>
    <w:rsid w:val="00AB2394"/>
    <w:rsid w:val="00AC03EC"/>
    <w:rsid w:val="00AC23FF"/>
    <w:rsid w:val="00AE1A23"/>
    <w:rsid w:val="00AF2E4E"/>
    <w:rsid w:val="00AF70D5"/>
    <w:rsid w:val="00B130CD"/>
    <w:rsid w:val="00B30B3E"/>
    <w:rsid w:val="00B36D66"/>
    <w:rsid w:val="00B7403A"/>
    <w:rsid w:val="00B75DE0"/>
    <w:rsid w:val="00B81604"/>
    <w:rsid w:val="00B84ECE"/>
    <w:rsid w:val="00BA1AF9"/>
    <w:rsid w:val="00BB17AC"/>
    <w:rsid w:val="00BD3449"/>
    <w:rsid w:val="00BD5558"/>
    <w:rsid w:val="00BF283C"/>
    <w:rsid w:val="00BF3053"/>
    <w:rsid w:val="00BF7679"/>
    <w:rsid w:val="00C01D70"/>
    <w:rsid w:val="00C10E1E"/>
    <w:rsid w:val="00C125E9"/>
    <w:rsid w:val="00C318FE"/>
    <w:rsid w:val="00C45BFD"/>
    <w:rsid w:val="00C53393"/>
    <w:rsid w:val="00C6005D"/>
    <w:rsid w:val="00C62CE7"/>
    <w:rsid w:val="00C74836"/>
    <w:rsid w:val="00C87C94"/>
    <w:rsid w:val="00C93E82"/>
    <w:rsid w:val="00CC5B9E"/>
    <w:rsid w:val="00CE72D4"/>
    <w:rsid w:val="00CF14CC"/>
    <w:rsid w:val="00D34D9D"/>
    <w:rsid w:val="00D35094"/>
    <w:rsid w:val="00D36F44"/>
    <w:rsid w:val="00D42381"/>
    <w:rsid w:val="00D45CE0"/>
    <w:rsid w:val="00D7198E"/>
    <w:rsid w:val="00D80851"/>
    <w:rsid w:val="00D84F08"/>
    <w:rsid w:val="00D85D38"/>
    <w:rsid w:val="00D86097"/>
    <w:rsid w:val="00D959B6"/>
    <w:rsid w:val="00DB72F0"/>
    <w:rsid w:val="00DE3180"/>
    <w:rsid w:val="00E239C6"/>
    <w:rsid w:val="00E24B17"/>
    <w:rsid w:val="00E30A95"/>
    <w:rsid w:val="00E7539B"/>
    <w:rsid w:val="00E81054"/>
    <w:rsid w:val="00EC073B"/>
    <w:rsid w:val="00EC11CF"/>
    <w:rsid w:val="00EC5D06"/>
    <w:rsid w:val="00ED61D5"/>
    <w:rsid w:val="00EF6507"/>
    <w:rsid w:val="00F2412F"/>
    <w:rsid w:val="00F35A7F"/>
    <w:rsid w:val="00F52E38"/>
    <w:rsid w:val="00F72044"/>
    <w:rsid w:val="00FA6430"/>
    <w:rsid w:val="00FC24D2"/>
    <w:rsid w:val="00FC562E"/>
    <w:rsid w:val="00FE0D3E"/>
    <w:rsid w:val="00FF45CF"/>
    <w:rsid w:val="00FF7C50"/>
    <w:rsid w:val="012187C8"/>
    <w:rsid w:val="029D13E8"/>
    <w:rsid w:val="03F4F29C"/>
    <w:rsid w:val="067DE618"/>
    <w:rsid w:val="079FAFF0"/>
    <w:rsid w:val="086792D6"/>
    <w:rsid w:val="091B74F4"/>
    <w:rsid w:val="0B13534A"/>
    <w:rsid w:val="0C79D1EB"/>
    <w:rsid w:val="0CFB958D"/>
    <w:rsid w:val="0D01A076"/>
    <w:rsid w:val="0D2FFFAE"/>
    <w:rsid w:val="0D9632CD"/>
    <w:rsid w:val="0DBF64F2"/>
    <w:rsid w:val="0E28D40E"/>
    <w:rsid w:val="0F656138"/>
    <w:rsid w:val="11003464"/>
    <w:rsid w:val="11D44161"/>
    <w:rsid w:val="13833551"/>
    <w:rsid w:val="13DF451B"/>
    <w:rsid w:val="150F4728"/>
    <w:rsid w:val="15347F02"/>
    <w:rsid w:val="171A643C"/>
    <w:rsid w:val="185961B2"/>
    <w:rsid w:val="19EE2100"/>
    <w:rsid w:val="1A4D06B4"/>
    <w:rsid w:val="1AACAAA6"/>
    <w:rsid w:val="1B0A1B86"/>
    <w:rsid w:val="1BFA76A8"/>
    <w:rsid w:val="1D411B0F"/>
    <w:rsid w:val="2017992D"/>
    <w:rsid w:val="21A02751"/>
    <w:rsid w:val="2356247C"/>
    <w:rsid w:val="23EE53FC"/>
    <w:rsid w:val="245DAA65"/>
    <w:rsid w:val="25A64366"/>
    <w:rsid w:val="26C30FF0"/>
    <w:rsid w:val="26DBA885"/>
    <w:rsid w:val="276CD17C"/>
    <w:rsid w:val="2D0DC487"/>
    <w:rsid w:val="30D252E9"/>
    <w:rsid w:val="31D753E9"/>
    <w:rsid w:val="33787F71"/>
    <w:rsid w:val="3458F214"/>
    <w:rsid w:val="35894467"/>
    <w:rsid w:val="35A0C885"/>
    <w:rsid w:val="35C5F6B0"/>
    <w:rsid w:val="38E7B1F5"/>
    <w:rsid w:val="39E7A0BF"/>
    <w:rsid w:val="3D28940C"/>
    <w:rsid w:val="40704D33"/>
    <w:rsid w:val="4BFCBC83"/>
    <w:rsid w:val="4C000AA4"/>
    <w:rsid w:val="4D68A6B0"/>
    <w:rsid w:val="501248FC"/>
    <w:rsid w:val="520F18FA"/>
    <w:rsid w:val="5345C5A3"/>
    <w:rsid w:val="53A8EE94"/>
    <w:rsid w:val="54D3E27E"/>
    <w:rsid w:val="55CA9149"/>
    <w:rsid w:val="59D76420"/>
    <w:rsid w:val="5DDFBFA5"/>
    <w:rsid w:val="5E4D95C9"/>
    <w:rsid w:val="5FE709E7"/>
    <w:rsid w:val="62743B93"/>
    <w:rsid w:val="631EA7E1"/>
    <w:rsid w:val="63F8B598"/>
    <w:rsid w:val="65045BD5"/>
    <w:rsid w:val="6605A9A6"/>
    <w:rsid w:val="68949548"/>
    <w:rsid w:val="6AEEB399"/>
    <w:rsid w:val="6C7E04A9"/>
    <w:rsid w:val="6D6295A5"/>
    <w:rsid w:val="6EE13EC9"/>
    <w:rsid w:val="6F86AE0C"/>
    <w:rsid w:val="6F9752CE"/>
    <w:rsid w:val="70F67EB9"/>
    <w:rsid w:val="73629F64"/>
    <w:rsid w:val="74F6DF13"/>
    <w:rsid w:val="75579DF4"/>
    <w:rsid w:val="76A682F7"/>
    <w:rsid w:val="76EEEDDE"/>
    <w:rsid w:val="7B7547E7"/>
    <w:rsid w:val="7DB76B30"/>
    <w:rsid w:val="7E0564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6B511B"/>
  <w15:chartTrackingRefBased/>
  <w15:docId w15:val="{55DB671F-612D-044B-8815-8292540FB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803"/>
    <w:rPr>
      <w:rFonts w:ascii="Times New Roman" w:eastAsia="Times New Roman" w:hAnsi="Times New Roman" w:cs="Times New Roman"/>
      <w:kern w:val="0"/>
      <w14:ligatures w14:val="none"/>
    </w:rPr>
  </w:style>
  <w:style w:type="paragraph" w:styleId="Heading3">
    <w:name w:val="heading 3"/>
    <w:basedOn w:val="Normal"/>
    <w:link w:val="Heading3Char"/>
    <w:uiPriority w:val="9"/>
    <w:qFormat/>
    <w:rsid w:val="00F35A7F"/>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2B734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DE3180"/>
  </w:style>
  <w:style w:type="character" w:styleId="Strong">
    <w:name w:val="Strong"/>
    <w:basedOn w:val="DefaultParagraphFont"/>
    <w:uiPriority w:val="22"/>
    <w:qFormat/>
    <w:rsid w:val="00DE3180"/>
    <w:rPr>
      <w:b/>
      <w:bCs/>
    </w:rPr>
  </w:style>
  <w:style w:type="character" w:customStyle="1" w:styleId="Heading3Char">
    <w:name w:val="Heading 3 Char"/>
    <w:basedOn w:val="DefaultParagraphFont"/>
    <w:link w:val="Heading3"/>
    <w:uiPriority w:val="9"/>
    <w:rsid w:val="00F35A7F"/>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F35A7F"/>
    <w:pPr>
      <w:spacing w:before="100" w:beforeAutospacing="1" w:after="100" w:afterAutospacing="1"/>
    </w:pPr>
  </w:style>
  <w:style w:type="character" w:customStyle="1" w:styleId="katex-mathml">
    <w:name w:val="katex-mathml"/>
    <w:basedOn w:val="DefaultParagraphFont"/>
    <w:rsid w:val="00CC5B9E"/>
  </w:style>
  <w:style w:type="character" w:customStyle="1" w:styleId="mord">
    <w:name w:val="mord"/>
    <w:basedOn w:val="DefaultParagraphFont"/>
    <w:rsid w:val="00CC5B9E"/>
  </w:style>
  <w:style w:type="character" w:customStyle="1" w:styleId="mrel">
    <w:name w:val="mrel"/>
    <w:basedOn w:val="DefaultParagraphFont"/>
    <w:rsid w:val="00011D54"/>
  </w:style>
  <w:style w:type="character" w:styleId="HTMLCode">
    <w:name w:val="HTML Code"/>
    <w:basedOn w:val="DefaultParagraphFont"/>
    <w:uiPriority w:val="99"/>
    <w:semiHidden/>
    <w:unhideWhenUsed/>
    <w:rsid w:val="00163A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2B7349"/>
    <w:rPr>
      <w:rFonts w:asciiTheme="majorHAnsi" w:eastAsiaTheme="majorEastAsia" w:hAnsiTheme="majorHAnsi" w:cstheme="majorBidi"/>
      <w:i/>
      <w:iCs/>
      <w:color w:val="2F5496" w:themeColor="accent1" w:themeShade="BF"/>
      <w:kern w:val="0"/>
      <w14:ligatures w14:val="none"/>
    </w:rPr>
  </w:style>
  <w:style w:type="paragraph" w:styleId="ListParagraph">
    <w:name w:val="List Paragraph"/>
    <w:basedOn w:val="Normal"/>
    <w:uiPriority w:val="34"/>
    <w:qFormat/>
    <w:rsid w:val="002B73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005758">
      <w:bodyDiv w:val="1"/>
      <w:marLeft w:val="0"/>
      <w:marRight w:val="0"/>
      <w:marTop w:val="0"/>
      <w:marBottom w:val="0"/>
      <w:divBdr>
        <w:top w:val="none" w:sz="0" w:space="0" w:color="auto"/>
        <w:left w:val="none" w:sz="0" w:space="0" w:color="auto"/>
        <w:bottom w:val="none" w:sz="0" w:space="0" w:color="auto"/>
        <w:right w:val="none" w:sz="0" w:space="0" w:color="auto"/>
      </w:divBdr>
    </w:div>
    <w:div w:id="929235889">
      <w:bodyDiv w:val="1"/>
      <w:marLeft w:val="0"/>
      <w:marRight w:val="0"/>
      <w:marTop w:val="0"/>
      <w:marBottom w:val="0"/>
      <w:divBdr>
        <w:top w:val="none" w:sz="0" w:space="0" w:color="auto"/>
        <w:left w:val="none" w:sz="0" w:space="0" w:color="auto"/>
        <w:bottom w:val="none" w:sz="0" w:space="0" w:color="auto"/>
        <w:right w:val="none" w:sz="0" w:space="0" w:color="auto"/>
      </w:divBdr>
    </w:div>
    <w:div w:id="1357078480">
      <w:bodyDiv w:val="1"/>
      <w:marLeft w:val="0"/>
      <w:marRight w:val="0"/>
      <w:marTop w:val="0"/>
      <w:marBottom w:val="0"/>
      <w:divBdr>
        <w:top w:val="none" w:sz="0" w:space="0" w:color="auto"/>
        <w:left w:val="none" w:sz="0" w:space="0" w:color="auto"/>
        <w:bottom w:val="none" w:sz="0" w:space="0" w:color="auto"/>
        <w:right w:val="none" w:sz="0" w:space="0" w:color="auto"/>
      </w:divBdr>
    </w:div>
    <w:div w:id="1618222845">
      <w:bodyDiv w:val="1"/>
      <w:marLeft w:val="0"/>
      <w:marRight w:val="0"/>
      <w:marTop w:val="0"/>
      <w:marBottom w:val="0"/>
      <w:divBdr>
        <w:top w:val="none" w:sz="0" w:space="0" w:color="auto"/>
        <w:left w:val="none" w:sz="0" w:space="0" w:color="auto"/>
        <w:bottom w:val="none" w:sz="0" w:space="0" w:color="auto"/>
        <w:right w:val="none" w:sz="0" w:space="0" w:color="auto"/>
      </w:divBdr>
    </w:div>
    <w:div w:id="192606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1864</Words>
  <Characters>10629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Rukmini Reddy</dc:creator>
  <cp:keywords/>
  <dc:description/>
  <cp:lastModifiedBy>Rukmini Reddy</cp:lastModifiedBy>
  <cp:revision>2</cp:revision>
  <cp:lastPrinted>2024-12-07T04:56:00Z</cp:lastPrinted>
  <dcterms:created xsi:type="dcterms:W3CDTF">2024-12-07T04:57:00Z</dcterms:created>
  <dcterms:modified xsi:type="dcterms:W3CDTF">2024-12-07T04:57:00Z</dcterms:modified>
</cp:coreProperties>
</file>