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ADR-001 v2.0: Geconsolideerde Beslissingen</w:t>
      </w:r>
    </w:p>
    <w:p>
      <w:pPr>
        <w:spacing w:after="120"/>
      </w:pPr>
      <w:r>
        <w:rPr>
          <w:b/>
          <w:bCs/>
        </w:rPr>
        <w:t xml:space="preserve">Status: </w:t>
      </w:r>
      <w:r>
        <w:rPr>
          <w:b/>
          <w:bCs/>
          <w:color w:val="38A169"/>
        </w:rPr>
        <w:t xml:space="preserve">ACCEPTED</w:t>
      </w:r>
    </w:p>
    <w:p>
      <w:pPr>
        <w:spacing w:after="120"/>
      </w:pPr>
      <w:r>
        <w:rPr>
          <w:b/>
          <w:bCs/>
        </w:rPr>
        <w:t xml:space="preserve">Datum: </w:t>
      </w:r>
      <w:r>
        <w:t xml:space="preserve">20 december 2025</w:t>
      </w:r>
    </w:p>
    <w:p>
      <w:pPr>
        <w:spacing w:after="360"/>
      </w:pPr>
      <w:r>
        <w:rPr>
          <w:b/>
          <w:bCs/>
        </w:rPr>
        <w:t xml:space="preserve">Gebaseerd op: </w:t>
      </w:r>
      <w:r>
        <w:t xml:space="preserve">ADR-001 v1.0, RFC-001 Packaging Strategie, Team Reviews</w:t>
      </w:r>
    </w:p>
    <w:p>
      <w:pPr>
        <w:pStyle w:val="Heading1"/>
      </w:pPr>
      <w:r>
        <w:t xml:space="preserve">1. Team Consensus Samenvatting</w:t>
      </w:r>
    </w:p>
    <w:p>
      <w:pPr>
        <w:spacing w:after="180"/>
      </w:pPr>
      <w:r>
        <w:t xml:space="preserve">Dit document consolideert de feedback van alle teamleden en documenteert de definitieve beslissingen voor de Evals-as-Code CLI. Alle open vragen uit ADR-001 v1.0 zijn beantwoord.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r>
              <w:rPr>
                <w:b/>
                <w:bCs/>
              </w:rPr>
              <w:t xml:space="preserve">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r>
              <w:rPr>
                <w:b/>
                <w:bCs/>
              </w:rPr>
              <w:t xml:space="preserve">Voorwaarden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38A169"/>
              </w:rPr>
              <w:t xml:space="preserve">✓ Akkoord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Evals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38A169"/>
              </w:rPr>
              <w:t xml:space="preserve">✓ Akkoord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Metrics ADR-002 vereist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SDK/DX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38A169"/>
              </w:rPr>
              <w:t xml:space="preserve">✓ Akkoord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RFC-001 geaccepteerd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Product/DevRel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38A169"/>
              </w:rPr>
              <w:t xml:space="preserve">✓ Akkoord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Timeline realisme; RAG focus</w:t>
            </w:r>
          </w:p>
        </w:tc>
      </w:tr>
    </w:tbl>
    <w:p>
      <w:pPr>
        <w:pStyle w:val="Heading1"/>
      </w:pPr>
      <w:r>
        <w:t xml:space="preserve">2. Definitieve Beslissingen</w:t>
      </w:r>
    </w:p>
    <w:p>
      <w:pPr>
        <w:pStyle w:val="Heading2"/>
      </w:pPr>
      <w:r>
        <w:t xml:space="preserve">2.1 Configuratie &amp; Developer Experience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Beslissing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Config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YAML primair (bekend bij doelgroep via GitHub Actions, LangChain). TypeScript config als stretch goal post-MVP.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SDK architectuur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CLI-first met --output json. SDK als thin subprocess wrapper. Native bindings pas post-1.0 als performance noodzakelijk.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Error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Contextual hints (niet 'Missing arg' maar 'Set OPENAI_API_KEY or use --api-key'). Exit codes: 0=pass, 1=test fail, 2=config error.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Config versioning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Version veld in config verplicht vanaf dag 1. Automatische migratie of duidelijke error bij version mismatch.</w:t>
            </w:r>
          </w:p>
        </w:tc>
      </w:tr>
    </w:tbl>
    <w:p>
      <w:pPr>
        <w:pStyle w:val="Heading2"/>
      </w:pPr>
      <w:r>
        <w:t xml:space="preserve">2.2 Distributie (RFC-001)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2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Kanaal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Strategie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PyPI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Platform-specific wheels met prebuilt binary. Package: llm-eval (claim in week 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Unscoped package: llm-eval (niet @llm-eval/cli). Postinstall download van GitHub releases.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Homebrew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Eigen tap: homebrew-llm-eval. Prebuilt binaries, geen compilatie.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Curl installer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curl -fsSL https://install.llm-eval.dev | sh voor snelste path (toegevoegd n.a.v. review)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Alpine/musl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x86_64-unknown-linux-musl build in week 2 (niet later, veel CI runners gebruiken Alpine)</w:t>
            </w:r>
          </w:p>
        </w:tc>
      </w:tr>
    </w:tbl>
    <w:p>
      <w:pPr>
        <w:pStyle w:val="Heading2"/>
      </w:pPr>
      <w:r>
        <w:t xml:space="preserve">2.3 Metrics &amp; Thresholds</w:t>
      </w:r>
    </w:p>
    <w:p>
      <w:pPr>
        <w:spacing w:after="120"/>
      </w:pPr>
      <w:r>
        <w:rPr>
          <w:b/>
          <w:bCs/>
        </w:rPr>
        <w:t xml:space="preserve">MVP Metrics (4 stuks):</w:t>
      </w:r>
      <w:r>
        <w:t xml:space="preserve"> Bewust beperkt tot metrics die werken, niet 14 die half werken.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1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Failure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Week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Structuur breekt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JSON 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Deterministisch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Betekenisdrift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Semantic Similarity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Embedding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Off-topic antwoord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Answer Relevancy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LLM-as-judge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Hallucinatie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Faithfulness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LLM-as-judge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7*</w:t>
            </w:r>
          </w:p>
        </w:tc>
      </w:tr>
    </w:tbl>
    <w:p>
      <w:pPr>
        <w:spacing w:before="60" w:after="180"/>
      </w:pPr>
      <w:r>
        <w:rPr>
          <w:i/>
          <w:iCs/>
          <w:sz w:val="20"/>
          <w:szCs w:val="20"/>
        </w:rPr>
        <w:t xml:space="preserve">* LLM-as-judge metrics verplaatst naar week 7 (fast-follow release) n.a.v. timeline feedback.</w:t>
      </w:r>
    </w:p>
    <w:p>
      <w:pPr>
        <w:spacing w:after="60"/>
      </w:pPr>
      <w:r>
        <w:rPr>
          <w:b/>
          <w:bCs/>
        </w:rPr>
        <w:t xml:space="preserve">Threshold Strategie: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Default: Relatief </w:t>
      </w:r>
      <w:r>
        <w:t xml:space="preserve">— 'Niet meer dan 5% regressie vs baseline' (configureerbaar)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Guardrail: Absoluut floor </w:t>
      </w:r>
      <w:r>
        <w:t xml:space="preserve">— min_score: 0.5 als hard minimum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CI-mode: Statistische significantie </w:t>
      </w:r>
      <w:r>
        <w:t xml:space="preserve">— Fail bij significante regressie, niet bij ruis</w:t>
      </w:r>
    </w:p>
    <w:p>
      <w:pPr>
        <w:spacing w:after="60"/>
      </w:pPr>
      <w:r>
        <w:rPr>
          <w:b/>
          <w:bCs/>
        </w:rPr>
        <w:t xml:space="preserve">LLM-as-Judge Sampling: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MVP: 3 samples </w:t>
      </w:r>
      <w:r>
        <w:t xml:space="preserve">met majority voting (compromis tussen Evals Lead's 5 en Product review's 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Early-exit: </w:t>
      </w:r>
      <w:r>
        <w:t xml:space="preserve">Als eerste 2 samples unaniem, skip de 3e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Disagreement (2-1): </w:t>
      </w:r>
      <w:r>
        <w:t xml:space="preserve">Rapporteer als 'unstable' in SARIF, niet als fail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Transparantie: </w:t>
      </w:r>
      <w:r>
        <w:t xml:space="preserve">Toon altijd vote-spread ('Passed 3/3' vs 'Passed 2/3')</w:t>
      </w:r>
    </w:p>
    <w:p>
      <w:pPr>
        <w:spacing w:after="60"/>
      </w:pPr>
      <w:r>
        <w:rPr>
          <w:b/>
          <w:bCs/>
        </w:rPr>
        <w:t xml:space="preserve">False Positive Target: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Target: &lt;2% </w:t>
      </w:r>
      <w:r>
        <w:t xml:space="preserve">gemeten over 30-dag rollend venster bij design partners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Dispute button: </w:t>
      </w:r>
      <w:r>
        <w:t xml:space="preserve">Design partners kunnen tests markeren als 'onterecht gefaald' → data voor calibratie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Escape hatches: </w:t>
      </w:r>
      <w:r>
        <w:t xml:space="preserve">--strict (0.5% FP) en --lenient (10% FP) flags</w:t>
      </w:r>
    </w:p>
    <w:p>
      <w:pPr>
        <w:pStyle w:val="Heading2"/>
      </w:pPr>
      <w:r>
        <w:t xml:space="preserve">2.4 Golden Dataset Schema</w:t>
      </w:r>
    </w:p>
    <w:p>
      <w:pPr>
        <w:spacing w:after="120"/>
      </w:pPr>
      <w:r>
        <w:rPr>
          <w:b/>
          <w:bCs/>
        </w:rPr>
        <w:t xml:space="preserve">Basis schema (verplicht):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id: </w:t>
      </w:r>
      <w:r>
        <w:t xml:space="preserve">Unieke test identifier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input.prompt: </w:t>
      </w:r>
      <w:r>
        <w:t xml:space="preserve">De prompt naar het model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expected: </w:t>
      </w:r>
      <w:r>
        <w:t xml:space="preserve">Flexibel: must_contain, must_not_contain, json_schema, semantic_similarity_to, judge_criteria</w:t>
      </w:r>
    </w:p>
    <w:p>
      <w:pPr>
        <w:spacing w:after="180"/>
      </w:pPr>
      <w:r>
        <w:rPr>
          <w:rFonts w:ascii="Courier New" w:cs="Courier New" w:eastAsia="Courier New" w:hAnsi="Courier New"/>
          <w:sz w:val="20"/>
          <w:szCs w:val="20"/>
        </w:rPr>
        <w:t xml:space="preserve">tags: </w:t>
      </w:r>
      <w:r>
        <w:t xml:space="preserve">Array voor filtering/grouping</w:t>
      </w:r>
    </w:p>
    <w:p>
      <w:pPr>
        <w:spacing w:after="120"/>
      </w:pPr>
      <w:r>
        <w:rPr>
          <w:b/>
          <w:bCs/>
        </w:rPr>
        <w:t xml:space="preserve">RAG-extensie (optioneel maar ready):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input.context: </w:t>
      </w:r>
      <w:r>
        <w:t xml:space="preserve">Array van retrieved documents</w:t>
      </w:r>
    </w:p>
    <w:p>
      <w:pPr>
        <w:spacing w:after="180"/>
      </w:pPr>
      <w:r>
        <w:rPr>
          <w:rFonts w:ascii="Courier New" w:cs="Courier New" w:eastAsia="Courier New" w:hAnsi="Courier New"/>
          <w:sz w:val="20"/>
          <w:szCs w:val="20"/>
        </w:rPr>
        <w:t xml:space="preserve">metadata.retrieval_source: </w:t>
      </w:r>
      <w:r>
        <w:t xml:space="preserve">Provenance tracking</w:t>
      </w:r>
    </w:p>
    <w:p>
      <w:pPr>
        <w:pStyle w:val="Heading2"/>
      </w:pPr>
      <w:r>
        <w:t xml:space="preserve">2.5 Caching &amp; Determinisme</w:t>
      </w:r>
    </w:p>
    <w:p>
      <w:pPr>
        <w:spacing w:after="120"/>
      </w:pPr>
      <w:r>
        <w:rPr>
          <w:b/>
          <w:bCs/>
        </w:rPr>
        <w:t xml:space="preserve">Kritiek punt (n.a.v. Evals Lead review): </w:t>
      </w:r>
      <w:r>
        <w:t xml:space="preserve">VCR-caching is performance-optimalisatie, niet determinisme-garantie.</w:t>
      </w:r>
    </w:p>
    <w:p>
      <w:pPr>
        <w:spacing w:after="60"/>
      </w:pPr>
      <w:r>
        <w:rPr>
          <w:b/>
          <w:bCs/>
        </w:rPr>
        <w:t xml:space="preserve">Implementatie:</w:t>
      </w:r>
    </w:p>
    <w:p>
      <w:pPr>
        <w:pStyle w:val="ListParagraph"/>
        <w:numPr>
          <w:ilvl w:val="0"/>
          <w:numId w:val="2"/>
        </w:numPr>
      </w:pPr>
      <w:r>
        <w:t xml:space="preserve">Cache als performance feature, maar rapporteer altijd of test 'cached' of 'live' was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--refresh-cache </w:t>
      </w:r>
      <w:r>
        <w:t xml:space="preserve">flag in nightly builds voor periodieke refresh</w:t>
      </w:r>
    </w:p>
    <w:p>
      <w:pPr>
        <w:pStyle w:val="ListParagraph"/>
        <w:numPr>
          <w:ilvl w:val="0"/>
          <w:numId w:val="2"/>
        </w:numPr>
      </w:pPr>
      <w:r>
        <w:t xml:space="preserve">Cache invalidatie na model version change of config update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CI cache warming strategie: </w:t>
      </w:r>
      <w:r>
        <w:t xml:space="preserve">GitHub Actions cache voor .eval/ directory met restore-keys</w:t>
      </w:r>
    </w:p>
    <w:p>
      <w:r>
        <w:br w:type="page"/>
      </w:r>
    </w:p>
    <w:p>
      <w:pPr>
        <w:pStyle w:val="Heading2"/>
      </w:pPr>
      <w:r>
        <w:t xml:space="preserve">2.6 Design Partner Focus</w:t>
      </w:r>
    </w:p>
    <w:p>
      <w:pPr>
        <w:spacing w:after="120"/>
      </w:pPr>
      <w:r>
        <w:rPr>
          <w:b/>
          <w:bCs/>
        </w:rPr>
        <w:t xml:space="preserve">Beslissing: RAG teams als primaire design partners.</w:t>
      </w:r>
    </w:p>
    <w:p>
      <w:pPr>
        <w:spacing w:after="60"/>
      </w:pPr>
      <w:r>
        <w:rPr>
          <w:b/>
          <w:bCs/>
        </w:rPr>
        <w:t xml:space="preserve">Rationale:</w:t>
      </w:r>
    </w:p>
    <w:p>
      <w:pPr>
        <w:pStyle w:val="ListParagraph"/>
        <w:numPr>
          <w:ilvl w:val="0"/>
          <w:numId w:val="2"/>
        </w:numPr>
      </w:pPr>
      <w:r>
        <w:t xml:space="preserve">Multi-agent is te experimenteel (te weinig productie-deployments)</w:t>
      </w:r>
    </w:p>
    <w:p>
      <w:pPr>
        <w:pStyle w:val="ListParagraph"/>
        <w:numPr>
          <w:ilvl w:val="0"/>
          <w:numId w:val="2"/>
        </w:numPr>
      </w:pPr>
      <w:r>
        <w:t xml:space="preserve">Structured output is deels opgelost door Instructor/Outlines</w:t>
      </w:r>
    </w:p>
    <w:p>
      <w:pPr>
        <w:pStyle w:val="ListParagraph"/>
        <w:numPr>
          <w:ilvl w:val="0"/>
          <w:numId w:val="2"/>
        </w:numPr>
      </w:pPr>
      <w:r>
        <w:t xml:space="preserve">RAG heeft meetbare ground truth (retrieved docs), duidelijke failure modes, hoge pijn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Faithfulness metric is direct relevant voor RAG hallucination detection</w:t>
      </w:r>
    </w:p>
    <w:p>
      <w:pPr>
        <w:pStyle w:val="Heading1"/>
      </w:pPr>
      <w:r>
        <w:t xml:space="preserve">3. Herziene Timeline</w:t>
      </w:r>
    </w:p>
    <w:p>
      <w:pPr>
        <w:spacing w:after="180"/>
      </w:pPr>
      <w:r>
        <w:rPr>
          <w:i/>
          <w:iCs/>
        </w:rPr>
        <w:t xml:space="preserve">Aangepast n.a.v. feedback: </w:t>
      </w:r>
      <w:r>
        <w:t xml:space="preserve">LLM-as-judge verplaatst naar week 7 (fast-follow). Week 5-6 was te vol.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Deliverables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Cargo workspace setup, clap skeleton, package name claims (PyPI: llm-eval, npm: llm-eval)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 parsing (YAML), SQLite schema, GitHub Actions release workflow, </w:t>
            </w:r>
            <w:r>
              <w:rPr>
                <w:b/>
                <w:bCs/>
              </w:rPr>
              <w:t xml:space="preserve">musl build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runner engine (tokio), LLM client abstraction, VCR record/replay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Baseline management, JUnit XML output, v0.1.0 release naar alle kanalen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Deterministische metrics: JSON Schema + Semantic Similarity (embedding)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SARIF output, GitHub Action marketplace listing, Quickstart docs, v0.2.0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</w:tcPr>
          <w:p>
            <w:r>
              <w:rPr>
                <w:b/>
                <w:bCs/>
              </w:rPr>
              <w:t xml:space="preserve">[Fast-follow] </w:t>
            </w:r>
            <w:r>
              <w:t xml:space="preserve">LLM-as-judge metrics (Faithfulness, Answer Relevancy) met multi-sample voting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</w:tcPr>
          <w:p>
            <w:r>
              <w:rPr>
                <w:b/>
                <w:bCs/>
              </w:rPr>
              <w:t xml:space="preserve">[Fast-follow] </w:t>
            </w:r>
            <w:r>
              <w:t xml:space="preserve">FP tracking dashboard, dispute button, calibratie-baseline, v0.3.0</w:t>
            </w:r>
          </w:p>
        </w:tc>
      </w:tr>
    </w:tbl>
    <w:p>
      <w:pPr>
        <w:pStyle w:val="Heading1"/>
      </w:pPr>
      <w:r>
        <w:t xml:space="preserve">4. Vervolgdocumenten</w:t>
      </w:r>
    </w:p>
    <w:p>
      <w:pPr>
        <w:spacing w:after="180"/>
      </w:pPr>
      <w:r>
        <w:t xml:space="preserve">De volgende documenten zijn vereist als follow-up op deze ADR: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1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ADR-002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Metrics Engine architectuur: prompt templates, calibratie, metric versioning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Evals Lead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RFC-001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38A169"/>
              </w:rPr>
              <w:t xml:space="preserve">ACCEPTED</w:t>
            </w:r>
            <w:r>
              <w:t xml:space="preserve"> — Cross-Platform Packaging Strategie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SDK/DX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RFC-002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Error Message Style Guide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SDK/DX</w:t>
            </w:r>
          </w:p>
        </w:tc>
      </w:tr>
    </w:tbl>
    <w:p>
      <w:pPr>
        <w:pStyle w:val="Heading1"/>
      </w:pPr>
      <w:r>
        <w:t xml:space="preserve">5. Open Items (Geen Blocker)</w:t>
      </w:r>
    </w:p>
    <w:p>
      <w:pPr>
        <w:spacing w:after="60"/>
      </w:pPr>
      <w:r>
        <w:t xml:space="preserve">De volgende items zijn geïdentificeerd maar blokkeren MVP niet: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Auto-update mechanism: </w:t>
      </w:r>
      <w:r>
        <w:t xml:space="preserve">eval version --check voor v0.3 (scope creep voor MVP)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Rollback strategie: </w:t>
      </w:r>
      <w:r>
        <w:t xml:space="preserve">Documenteren hoe users op specifieke versie pinnen; hotfix process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Corporate firewall: </w:t>
      </w:r>
      <w:r>
        <w:t xml:space="preserve">Optionele bundled binary in npm package als feedback wijst op pijn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Naming: </w:t>
      </w:r>
      <w:r>
        <w:t xml:space="preserve">'Gatekeeper' en 'Probe' voorgesteld als alternatieven voor llm-eval; beslissing in week 1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</w:rPr>
        <w:t xml:space="preserve">Meta-eval calibratie: </w:t>
      </w:r>
      <w:r>
        <w:t xml:space="preserve">LLM-judge kalibreren tegen menselijke baseline; roadmap item voor post-v0.3</w:t>
      </w:r>
    </w:p>
    <w:p>
      <w:pPr>
        <w:pStyle w:val="Heading1"/>
      </w:pPr>
      <w:r>
        <w:t xml:space="preserve">6. Kernprincipes (Team Quotes)</w:t>
      </w:r>
    </w:p>
    <w:p>
      <w:pPr>
        <w:spacing w:after="120"/>
        <w:ind w:left="360"/>
      </w:pPr>
      <w:r>
        <w:rPr>
          <w:i/>
          <w:iCs/>
        </w:rPr>
        <w:t xml:space="preserve">"Determinisme wint van features — anders kun je niet debuggen."</w:t>
      </w:r>
      <w:r>
        <w:rPr>
          <w:sz w:val="20"/>
          <w:szCs w:val="20"/>
        </w:rPr>
        <w:t xml:space="preserve"> — Tech Lead</w:t>
      </w:r>
    </w:p>
    <w:p>
      <w:pPr>
        <w:spacing w:after="120"/>
        <w:ind w:left="360"/>
      </w:pPr>
      <w:r>
        <w:rPr>
          <w:i/>
          <w:iCs/>
        </w:rPr>
        <w:t xml:space="preserve">"Liever 4 metrics die werken dan 14 die half werken."</w:t>
      </w:r>
      <w:r>
        <w:rPr>
          <w:sz w:val="20"/>
          <w:szCs w:val="20"/>
        </w:rPr>
        <w:t xml:space="preserve"> — Evals Lead</w:t>
      </w:r>
    </w:p>
    <w:p>
      <w:pPr>
        <w:spacing w:after="120"/>
        <w:ind w:left="360"/>
      </w:pPr>
      <w:r>
        <w:rPr>
          <w:i/>
          <w:iCs/>
        </w:rPr>
        <w:t xml:space="preserve">"pip install llm-eval &amp;&amp; eval init &amp;&amp; eval run moet werken binnen 2 minuten."</w:t>
      </w:r>
      <w:r>
        <w:rPr>
          <w:sz w:val="20"/>
          <w:szCs w:val="20"/>
        </w:rPr>
        <w:t xml:space="preserve"> — SDK/DX Engineer</w:t>
      </w:r>
    </w:p>
    <w:p>
      <w:pPr>
        <w:spacing w:after="180"/>
        <w:ind w:left="360"/>
      </w:pPr>
      <w:r>
        <w:rPr>
          <w:i/>
          <w:iCs/>
        </w:rPr>
        <w:t xml:space="preserve">"RAG teams, hands down. Meetbare ground truth, duidelijke failure modes, hoge pijn."</w:t>
      </w:r>
      <w:r>
        <w:rPr>
          <w:sz w:val="20"/>
          <w:szCs w:val="20"/>
        </w:rPr>
        <w:t xml:space="preserve"> — Product Review</w:t>
      </w:r>
    </w:p>
    <w:p>
      <w:pPr>
        <w:spacing w:before="480"/>
      </w:pPr>
      <w:r>
        <w:rPr>
          <w:color w:val="CBD5E0"/>
        </w:rPr>
        <w:t xml:space="preserve">───────────────────────────────────────────</w:t>
      </w:r>
    </w:p>
    <w:p>
      <w:pPr>
        <w:spacing w:before="120"/>
      </w:pPr>
      <w:r>
        <w:rPr>
          <w:i/>
          <w:iCs/>
          <w:color w:val="38A169"/>
          <w:sz w:val="20"/>
          <w:szCs w:val="20"/>
        </w:rPr>
        <w:t xml:space="preserve">Dit document is goedgekeurd door alle teamleden. Implementatie kan starten.</w:t>
      </w:r>
    </w:p>
    <w:p>
      <w:pPr>
        <w:spacing w:before="60"/>
      </w:pPr>
      <w:r>
        <w:rPr>
          <w:b/>
          <w:bCs/>
          <w:sz w:val="20"/>
          <w:szCs w:val="20"/>
        </w:rPr>
        <w:t xml:space="preserve">Volgende actie: </w:t>
      </w:r>
      <w:r>
        <w:rPr>
          <w:sz w:val="20"/>
          <w:szCs w:val="20"/>
        </w:rPr>
        <w:t xml:space="preserve">cargo init + clap skeleton (Tech Lead), package name claims (SDK/DX), ADR-002 draft (Evals Lead)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van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ADR-001 v2.0 | Geconsolideerde Beslissingen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left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2025-12-20T15:27:38.481Z</dcterms:created>
  <dcterms:modified xsi:type="dcterms:W3CDTF">2025-12-20T15:27:38.482Z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