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188"/>
      </w:tblGrid>
      <w:tr>
        <w:trPr/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304" y="0"/>
                      <wp:lineTo x="-2304" y="19045"/>
                      <wp:lineTo x="21114" y="19045"/>
                      <wp:lineTo x="21114" y="0"/>
                      <wp:lineTo x="-2304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  <w:t>Дисциплина “Типы и структуры данных”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 xml:space="preserve">Лабораторный практикум </w:t>
      </w:r>
      <w:r>
        <w:rPr>
          <w:rFonts w:eastAsia="Segoe UI Symbol" w:cs="Segoe UI Symbol" w:ascii="Segoe UI Symbol" w:hAnsi="Segoe UI Symbol"/>
          <w:b/>
          <w:sz w:val="28"/>
        </w:rPr>
        <w:t>№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3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>по теме: «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обработка разреженных матриц</w:t>
      </w:r>
      <w:r>
        <w:rPr>
          <w:rFonts w:eastAsia="Calibri" w:cs="Calibri" w:ascii="Calibri" w:hAnsi="Calibri"/>
          <w:b/>
          <w:sz w:val="28"/>
        </w:rPr>
        <w:t>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b w:val="false"/>
          <w:bCs w:val="false"/>
          <w:sz w:val="28"/>
          <w:szCs w:val="28"/>
          <w:u w:val="none"/>
          <w:lang w:eastAsia="ar-SA"/>
        </w:rPr>
        <w:t>__</w:t>
      </w:r>
      <w:r>
        <w:rPr>
          <w:rFonts w:cs="Times New Roman"/>
          <w:b w:val="false"/>
          <w:bCs w:val="false"/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rFonts w:cs="Times New Roman"/>
          <w:b w:val="false"/>
          <w:bCs w:val="false"/>
          <w:i/>
          <w:sz w:val="28"/>
          <w:szCs w:val="28"/>
          <w:u w:val="none"/>
          <w:lang w:eastAsia="ar-SA"/>
        </w:rPr>
        <w:t>_______________</w:t>
      </w:r>
    </w:p>
    <w:p>
      <w:pPr>
        <w:pStyle w:val="Normal"/>
        <w:suppressAutoHyphens w:val="true"/>
        <w:jc w:val="center"/>
        <w:rPr/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bCs/>
          <w:sz w:val="28"/>
          <w:szCs w:val="28"/>
          <w:u w:val="none"/>
          <w:lang w:eastAsia="ar-SA"/>
        </w:rPr>
        <w:t>_______________________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ИУ7-35Б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 xml:space="preserve">Проверил, к.п.н.: </w:t>
      </w:r>
      <w:r>
        <w:rPr>
          <w:b/>
          <w:bCs/>
          <w:i w:val="false"/>
          <w:iCs w:val="false"/>
          <w:sz w:val="28"/>
          <w:szCs w:val="20"/>
          <w:u w:val="none"/>
          <w:lang w:eastAsia="ar-SA"/>
        </w:rPr>
        <w:t>___________________________________________________</w:t>
      </w:r>
    </w:p>
    <w:p>
      <w:pPr>
        <w:pStyle w:val="Normal"/>
        <w:suppressAutoHyphens w:val="true"/>
        <w:ind w:left="709" w:right="565" w:firstLine="709"/>
        <w:rPr/>
      </w:pPr>
      <w:r>
        <w:rPr>
          <w:i/>
          <w:szCs w:val="18"/>
          <w:lang w:eastAsia="ar-SA"/>
        </w:rPr>
        <w:tab/>
        <w:tab/>
        <w:tab/>
        <w:t xml:space="preserve">       подпись, дата                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i/>
          <w:i/>
          <w:szCs w:val="20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</w:rPr>
        <w:t>2020   г.</w:t>
      </w:r>
    </w:p>
    <w:p>
      <w:pPr>
        <w:pStyle w:val="Normal"/>
        <w:jc w:val="both"/>
        <w:rPr/>
      </w:pPr>
      <w:r>
        <w:rPr>
          <w:rFonts w:ascii="Calibri" w:hAnsi="Calibri"/>
          <w:b/>
          <w:bCs/>
          <w:sz w:val="40"/>
          <w:szCs w:val="40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Реализовать алгоритмы обработки разреженных матриц, сравнить эффективность использования этих алгоритмов (по времени выполнения и по требуемой памяти) со стандартными алгоритмами обработки матриц при различном процентном заполнении матриц ненулевыми значениями и при различных размерах матриц.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sz w:val="40"/>
          <w:szCs w:val="40"/>
          <w:lang w:eastAsia="ru-RU"/>
        </w:rPr>
        <w:t>описание условия задачи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Разработать программу умножения разреженных матриц. Предусмотреть возможность ввода данных, как с клавиатуры, так и использования заранее подготовленных данных. Матрицы хранятся и выводятся в форме трех объектов. Для небольших матриц можно дополнительно вывести матрицу в виде матрицы. Сравнить эффективность (по памяти и по времени выполнения) стандартных алгоритмов обработки матриц с алгоритмами обработки разреженных матриц при различной степени разреженности матриц и различной размерности матриц.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</w:t>
      </w:r>
      <w:r>
        <w:rPr>
          <w:rFonts w:cs="Times New Roman" w:ascii="Calibri" w:hAnsi="Calibri"/>
          <w:b/>
          <w:bCs/>
          <w:sz w:val="40"/>
          <w:szCs w:val="40"/>
          <w:lang w:eastAsia="ru-RU"/>
        </w:rPr>
        <w:t>ехническое задание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lang w:eastAsia="ru-RU"/>
        </w:rPr>
      </w:pPr>
      <w:r>
        <w:rPr>
          <w:rFonts w:cs="Times New Roman" w:ascii="Calibri" w:hAnsi="Calibri"/>
          <w:b/>
          <w:bCs/>
          <w:lang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36"/>
          <w:szCs w:val="36"/>
          <w:lang w:eastAsia="ru-RU"/>
        </w:rPr>
        <w:t>исходные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Исходными данными являются матрицы, запрашиваемые у пользователя в программе, и генерируемые автоматически при тестировании эффективности различных алгоритмов.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Ввод матрицы с клавиатуры имеет следующий формат: в первой строке находится единственное число — номер используемого фармата.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 xml:space="preserve">Если номер формата равен 1, то на следующей строке через пробел указывается размер матрицы (кол-во строк и столбцов), а далее в последующих строках указываются элементы матрицы. 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Если же номер формата — 2, то на следующей строке помимо числа строк и столбцов указывается число ненулевых элементов (или 0, если ненулевых элементов нет). А далее для каждого ненулевого элемента на строке располагаются индексы строки и столбца и значение элемента.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Если же номер формата – 3, то на следующей строке через пробел указывается размер матрицы (кол-во строк и столбцов). На следующей строке необходимо указать вещественное число (можно и целое) в интервале от 0 до 100 не включительно – процент автоматического заполнения матриц. Минимальный и максимальный элементы устанавливаются в -100 и 100 соответственно.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Примеры ввода, с использованием разных форматов для представления одной и той же матрицы: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1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3 7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0 0 0 -2 0 0 0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0 5 0  0 0 0 0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  <w:t>0 0 8 0 0 1 0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2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3 7 4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1 1 5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0 3 -2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2 2 8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  <w:t>2 5 1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4"/>
          <w:lang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4"/>
          <w:lang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  <w:tab/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Использование двух типов формата аргументировано тем, что для более плотных матриц бывает компактнее представить их непосредственно в матричном виде. Если представить себе, что нам нужно представить матрицу с процентом заполнения 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en-US" w:eastAsia="ru-RU" w:bidi="ar-SA"/>
        </w:rPr>
        <w:t>P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то для случаев 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en-US" w:eastAsia="ru-RU" w:bidi="ar-SA"/>
        </w:rPr>
        <w:t>P &gt; 33%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использовать координатный формат становится грамоздко и неудобно.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Пример ввода для автоматического заполнения матрицы размером 100 на 200 элементов: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3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100 200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/>
            </w:pPr>
            <w:bookmarkStart w:id="0" w:name="__DdeLink__587_3821195127"/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  <w:t>24.3</w:t>
            </w:r>
            <w:bookmarkEnd w:id="0"/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3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100 200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  <w:t>10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р</w:t>
      </w: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езультат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Результатом работы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является вычислен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>ие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произведения матриц</w:t>
      </w:r>
      <w:r>
        <w:rPr>
          <w:rFonts w:eastAsia="Calibri" w:cs="Calibri" w:ascii="Calibri" w:hAnsi="Calibri"/>
          <w:color w:val="auto"/>
          <w:spacing w:val="0"/>
          <w:sz w:val="28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Для тестирующей производительность алгоритмов программы результатом считаются показатели эффективности, полученные экспериментально для двух разных реализаций функции обработки матриц.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описание задачи, реализуемой программой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Умножение матрицы на вектор и умножение матрицы на другую матрицу, а также тестирование двух алгоритмов и определение их относительной эффективности.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способы обращения к программе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Для запуска программы в сборке выпуска предусматривается наличие исполняемого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app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>.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exe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файла, который запускает программу.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После запуска пользователь выбирает команды из меню и вводит соответствующие им цифры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возможные аварийные ситуации и ошибки пользователя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При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вводе неверных данных для текущей опции меню выполнение данной опции прекращается и пользователь возвращается в главное меню программы.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Структуры данных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Из условия задачи:</w:t>
      </w:r>
    </w:p>
    <w:p>
      <w:pPr>
        <w:pStyle w:val="Normal"/>
        <w:spacing w:lineRule="exact" w:line="259" w:before="0" w:after="0"/>
        <w:ind w:left="0" w:right="0" w:hanging="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Разреженная матрица хранится в форме 3-х обьектов:</w:t>
      </w:r>
    </w:p>
    <w:p>
      <w:pPr>
        <w:pStyle w:val="Normal"/>
        <w:numPr>
          <w:ilvl w:val="0"/>
          <w:numId w:val="1"/>
        </w:numPr>
        <w:spacing w:lineRule="exact" w:line="259" w:before="0" w:after="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вектор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 содержит значения ненулевых элементов</w:t>
      </w:r>
    </w:p>
    <w:p>
      <w:pPr>
        <w:pStyle w:val="Normal"/>
        <w:numPr>
          <w:ilvl w:val="0"/>
          <w:numId w:val="1"/>
        </w:numPr>
        <w:spacing w:lineRule="exact" w:line="259" w:before="0" w:after="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вектор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IA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 содержит номера строк для элементов вектора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A</w:t>
      </w:r>
    </w:p>
    <w:p>
      <w:pPr>
        <w:pStyle w:val="Normal"/>
        <w:numPr>
          <w:ilvl w:val="0"/>
          <w:numId w:val="1"/>
        </w:numPr>
        <w:spacing w:lineRule="exact" w:line="259" w:before="0" w:after="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связный список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JA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, в элементе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Nk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 которого находится номер компонент в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 и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IA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, с которых начинается описание столбца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Nk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 матрицы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A</w:t>
      </w:r>
    </w:p>
    <w:p>
      <w:pPr>
        <w:pStyle w:val="Normal"/>
        <w:spacing w:lineRule="exact" w:line="259" w:before="0" w:after="16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jc w:val="both"/>
        <w:rPr/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Реализация структуры разреженной матрицы в решении: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typedef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mat_elem_t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22222"/>
          <w:spacing w:val="0"/>
          <w:sz w:val="21"/>
          <w:szCs w:val="21"/>
          <w:highlight w:val="white"/>
          <w:lang w:val="ru-RU" w:eastAsia="ru-RU"/>
        </w:rPr>
        <w:t>;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Consolas" w:hAnsi="Consolas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Consolas" w:hAnsi="Consolas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typedef</w:t>
      </w:r>
      <w:r>
        <w:rPr>
          <w:rFonts w:eastAsia="Calibri" w:cs="Calibri" w:ascii="Consolas" w:hAnsi="Consolas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Consolas" w:hAnsi="Consolas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struct</w:t>
      </w:r>
      <w:r>
        <w:rPr>
          <w:rFonts w:eastAsia="Calibri" w:cs="Calibri" w:ascii="Consolas" w:hAnsi="Consolas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Consolas" w:hAnsi="Consolas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sparse_matrix_t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222222"/>
          <w:sz w:val="21"/>
          <w:szCs w:val="21"/>
          <w:highlight w:val="white"/>
        </w:rPr>
      </w:pP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rows_size;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   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// 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  <w:lang w:val="ru-RU"/>
        </w:rPr>
        <w:t>кол-во строк матрицы</w:t>
      </w:r>
    </w:p>
    <w:p>
      <w:pPr>
        <w:pStyle w:val="Normal"/>
        <w:spacing w:lineRule="atLeast" w:line="285" w:before="0" w:after="0"/>
        <w:rPr/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cols_size;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   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Consolas" w:hAnsi="Consolas"/>
          <w:b w:val="false"/>
          <w:color w:val="008000"/>
          <w:kern w:val="0"/>
          <w:sz w:val="21"/>
          <w:szCs w:val="21"/>
          <w:highlight w:val="white"/>
          <w:lang w:val="ru-RU" w:eastAsia="ru-RU" w:bidi="ar-SA"/>
        </w:rPr>
        <w:t>кол-во столбцов матрицы</w:t>
      </w:r>
    </w:p>
    <w:p>
      <w:pPr>
        <w:pStyle w:val="Normal"/>
        <w:spacing w:lineRule="atLeast" w:line="285" w:before="0" w:after="0"/>
        <w:rPr/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 xml:space="preserve">nonzero_size; 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Consolas" w:hAnsi="Consolas"/>
          <w:b w:val="false"/>
          <w:color w:val="008000"/>
          <w:kern w:val="0"/>
          <w:sz w:val="21"/>
          <w:szCs w:val="21"/>
          <w:highlight w:val="white"/>
          <w:lang w:val="ru-RU" w:eastAsia="ru-RU" w:bidi="ar-SA"/>
        </w:rPr>
        <w:t>кол-во ненулевых элементов</w:t>
      </w:r>
    </w:p>
    <w:p>
      <w:pPr>
        <w:pStyle w:val="Normal"/>
        <w:spacing w:lineRule="atLeast" w:line="285" w:before="0" w:after="0"/>
        <w:rPr/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__alloc_nz_sz;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Consolas" w:hAnsi="Consolas"/>
          <w:b w:val="false"/>
          <w:color w:val="008000"/>
          <w:kern w:val="0"/>
          <w:sz w:val="21"/>
          <w:szCs w:val="21"/>
          <w:highlight w:val="white"/>
          <w:lang w:val="ru-RU" w:eastAsia="ru-RU" w:bidi="ar-SA"/>
        </w:rPr>
        <w:t>кол-во байт, выделенных для ненулевых эл-тов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__alloc_cl_sz;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 xml:space="preserve">// кол-во байт, выделенное для массива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  <w:lang w:val="en-US"/>
        </w:rPr>
        <w:t>JA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cols;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 // JA — массив индексов эл-тов для столбцов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rows;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 // IA — массив индексов строк соотв-щих ненулевых эл-тов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mat_elem_t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nonzero_array;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 // A — массив ненулевых эл-тов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}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sparse_matrix_t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 xml:space="preserve">Объём памяти необходимый для хранения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матрицы размером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en-US" w:eastAsia="ru-RU" w:bidi="ar-SA"/>
        </w:rPr>
        <w:t>(N, N)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и с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 xml:space="preserve">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en-US" w:eastAsia="ru-RU" w:bidi="ar-SA"/>
        </w:rPr>
        <w:t>K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ненулевыми элементами: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sizeof(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>sparse_matrix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 xml:space="preserve">)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 xml:space="preserve">==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(4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>4 + 4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N + 16K)</w:t>
      </w:r>
      <w:r>
        <w:rPr>
          <w:rFonts w:eastAsia="Calibri" w:cs="Calibri" w:ascii="Consolas" w:hAnsi="Consolas"/>
          <w:b/>
          <w:bCs/>
          <w:color w:val="B2B2B2"/>
          <w:spacing w:val="0"/>
          <w:sz w:val="24"/>
          <w:szCs w:val="24"/>
          <w:lang w:val="ru-RU" w:eastAsia="ru-RU"/>
        </w:rPr>
        <w:t>Б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 xml:space="preserve">А теперь для сравнения приведём расчёт объема занимаемой памяти для обычного метода хранения матрицы размером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>(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en-US" w:eastAsia="ru-RU"/>
        </w:rPr>
        <w:t>N, N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>)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sizeof(dense_matrix) == (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 xml:space="preserve">8 +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4N*N</w:t>
      </w:r>
      <w:r>
        <w:rPr>
          <w:rFonts w:eastAsia="Calibri" w:cs="Calibri" w:ascii="Consolas" w:hAnsi="Consolas"/>
          <w:b/>
          <w:bCs/>
          <w:color w:val="auto"/>
          <w:spacing w:val="0"/>
          <w:position w:val="0"/>
          <w:sz w:val="24"/>
          <w:sz w:val="24"/>
          <w:szCs w:val="24"/>
          <w:vertAlign w:val="baseline"/>
          <w:lang w:val="en-US" w:eastAsia="ru-RU"/>
        </w:rPr>
        <w:t>)</w:t>
      </w:r>
      <w:r>
        <w:rPr>
          <w:rFonts w:eastAsia="Calibri" w:cs="Calibri" w:ascii="Consolas" w:hAnsi="Consolas"/>
          <w:b/>
          <w:bCs/>
          <w:color w:val="B2B2B2"/>
          <w:spacing w:val="0"/>
          <w:position w:val="0"/>
          <w:sz w:val="24"/>
          <w:sz w:val="24"/>
          <w:szCs w:val="24"/>
          <w:vertAlign w:val="baseline"/>
          <w:lang w:val="ru-RU" w:eastAsia="ru-RU"/>
        </w:rPr>
        <w:t>Б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 xml:space="preserve">Видно, что зависимость объема памяти для хранения плотной матрицы имеет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u w:val="single"/>
          <w:lang w:val="ru-RU" w:eastAsia="ru-RU"/>
        </w:rPr>
        <w:t xml:space="preserve">квадратичную зависимость от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u w:val="single"/>
          <w:lang w:val="en-US" w:eastAsia="ru-RU"/>
        </w:rPr>
        <w:t>N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 xml:space="preserve">,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 xml:space="preserve">в то время как объем памяти разреженной —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u w:val="single"/>
          <w:lang w:val="ru-RU" w:eastAsia="ru-RU"/>
        </w:rPr>
        <w:t>линейную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 w:val="false"/>
          <w:b w:val="false"/>
          <w:bCs w:val="false"/>
          <w:sz w:val="40"/>
          <w:szCs w:val="40"/>
          <w:lang w:val="ru-RU" w:eastAsia="ru-RU"/>
        </w:rPr>
      </w:pPr>
      <w:r>
        <w:rPr>
          <w:rFonts w:cs="Times New Roman" w:ascii="Calibri" w:hAnsi="Calibri"/>
          <w:b w:val="false"/>
          <w:bCs w:val="false"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Набор функций</w:t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color w:val="auto"/>
          <w:spacing w:val="0"/>
          <w:sz w:val="28"/>
          <w:szCs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en-US" w:eastAsia="ru-RU" w:bidi="ar-SA"/>
        </w:rPr>
        <w:t>NULL-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матрица.</w:t>
      </w:r>
    </w:p>
    <w:p>
      <w:pPr>
        <w:pStyle w:val="Normal"/>
        <w:spacing w:before="0" w:after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ru-RU" w:eastAsia="ru-RU" w:bidi="ar-SA"/>
        </w:rPr>
        <w:t>sparse_matrix_t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ru-RU" w:eastAsia="ru-RU" w:bidi="ar-SA"/>
        </w:rPr>
        <w:t>sp_null_matrix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(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void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Создание пустой матрицы с заданным кол-вом строк и столбцов.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sp_create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rows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cols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Перераспределение элементов под заданный размер.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sp_recreate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rows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cols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Очищение памяти и обнуление матрицы.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sp_free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Создание глубокой копии матрицы.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sp_copy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Проверка матрицы на корректность.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bool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sp_mat_is_null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Считывание элемента по индексам строки и столбца.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mat_elem_t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sp_get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row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col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Запись элемента по индексам строки и столбца.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0"/>
          <w:szCs w:val="20"/>
          <w:highlight w:val="white"/>
        </w:rPr>
        <w:t>sp_set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row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col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>mat_elem_t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value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b/>
          <w:b/>
          <w:bCs/>
          <w:color w:val="008000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// Сжатие матрицы, путём удаления нулевых элементов.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sp_compress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b/>
          <w:b/>
          <w:bCs/>
          <w:color w:val="008000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// Обнуление матрицы.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sp_clear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color w:val="0000FF"/>
        </w:rPr>
      </w:pPr>
      <w:r>
        <w:rPr>
          <w:color w:val="0000FF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Заполнение случайными числами.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sp_randomize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float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nz_percent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Транспонирует матрицу.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sp_transpose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Умножает две матрицы, вторая из которых транспонирована.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0"/>
          <w:szCs w:val="20"/>
          <w:highlight w:val="white"/>
        </w:rPr>
        <w:t>sp_mult_matrix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matrix_1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matrix_2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ab/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out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Печатает подробную информацию о структуре матрицы.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sp_print_info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color w:val="0000FF"/>
        </w:rPr>
      </w:pPr>
      <w:r>
        <w:rPr>
          <w:color w:val="0000FF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Печатает матрицу в виде матрицы.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sp_print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Style23"/>
        <w:spacing w:lineRule="auto" w:line="240" w:before="0" w:after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Описание алгоритма обработки данных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Ключевая идея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а</w:t>
      </w:r>
      <w:r>
        <w:rPr>
          <w:rFonts w:eastAsia="Calibri" w:cs="Calibri" w:ascii="Calibri" w:hAnsi="Calibri"/>
          <w:color w:val="auto"/>
          <w:spacing w:val="0"/>
          <w:sz w:val="28"/>
        </w:rPr>
        <w:t>лгоритма умножения двух разреженных матриц состоит в том, чтобы умножать только ненулевые элементы матриц.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Для упрощения и ускорения работы алгоритма необходимо предварительно транспонировать вторую матрицу.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lang w:val="en-US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Далее - пройти по каждому столбцу в перемножаемых матрицах и рассчитать произведения элементов только на тех позициях, где оба элемента ненулевые. Полученные произведения записать в соответствующую позицию в результирующей матрице.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lang w:val="en-US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Результаты тестирования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 скорости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 в виде графика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>(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без учёта времени на транспонирование матрицы)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1101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Как видно, при достижении отметки в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>~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20% оба алгоритма умножения становятся одинаково эффективными.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u w:val="single"/>
          <w:lang w:val="ru-RU"/>
        </w:rPr>
        <w:t>При заполненности матрицы менее 20% эффективнее разреженный алгоритм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, а при заполнении матрицы более чем на 20% более эффективным становится обычный алгоритм умножения.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ab/>
        <w:t>Также можно заметить, что с ростом размеров матриц, разреженная версия матрицы обрабатывается чуть-чуть хуже.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b/>
          <w:b/>
          <w:bCs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6130" cy="314325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</w:r>
    </w:p>
    <w:p>
      <w:pPr>
        <w:pStyle w:val="Normal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ab/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Сравнение эффективности по памяти для переменных размеров матриц:</w:t>
      </w:r>
    </w:p>
    <w:p>
      <w:pPr>
        <w:pStyle w:val="Normal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0695" cy="3516630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ab/>
        <w:t xml:space="preserve">По данным тестирования можно утверждать, что выбранное решение хранения данных разреженных матриц является эффективнее обычного метода в среднем при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u w:val="single"/>
          <w:lang w:val="ru-RU" w:eastAsia="ru-RU" w:bidi="ar-SA"/>
        </w:rPr>
        <w:t>проценте заполненности матрицы менее чем 33-34%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ab/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При большем проценте заполненности хранить матрицу в разреженной форме становится менее эффективно.</w:t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</w:r>
    </w:p>
    <w:p>
      <w:pPr>
        <w:pStyle w:val="Normal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</w:t>
      </w: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абор тестов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4"/>
        <w:gridCol w:w="2307"/>
        <w:gridCol w:w="2364"/>
        <w:gridCol w:w="4249"/>
      </w:tblGrid>
      <w:tr>
        <w:trPr/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 теста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4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неверный выбор опции меню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Повторное отображение главного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Неверный формат при вводе матрицы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/>
              </w:rPr>
              <w:t>1</w:t>
            </w:r>
          </w:p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/>
              </w:rPr>
              <w:t>4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Сообщение об ошибке.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Переход в главное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3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Неверный ввод данных матрицы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</w:t>
            </w:r>
          </w:p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one three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Отображение сообщения об ошибке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.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 Переход в главное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Неверный ввод размеров матриц при авто тестировании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3</w:t>
            </w:r>
          </w:p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10</w:t>
            </w:r>
          </w:p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-20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Сообщение об ошибке и переход в главное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5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Указание неверного процента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4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-10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Сообщение об ошибке и переход в главное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6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Умножение матрицы на вектор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ввод матрицы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&gt;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ввод вектора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&gt;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введённых данных и результата умножения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Умножение матрицы на матрицу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2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ввод матрицы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&gt;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ввод матрицы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&gt;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введённых данных и результата умножения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8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Автоматическое заполнение по заданным размерам матриц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3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100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120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150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Отображение таблицы эффективности для заданной размерности матриц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9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Автоматическое заполнение по заданному проценту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4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20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Отображение таблицы эффективности для данного процента заполненности матриц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10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Сравнительная характеристика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5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на экран таблицу со значениями эффективности как функции от двух параметров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11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Графическое отображение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6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Выводит на экран окошко с графиком указанным в алгоритмической части данного отчета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Выводы по проделанной работе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В ходе работы я познакомился с формой хранения разреженных матриц и самостоятельно реализовал алгоритмы по их обработке.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Разреженная матрица показывает себя с лучшей стороны при не слишком больших размерах матриц и при проценте заполнения ненулевыми элементами не более 20%. При данных значениях алгоритмы обработки разреженных матриц работают эффективнее как по времени так и по памяти в сравнении с классическими алгоритмами.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Однако как только процент заполненности превышает значение в 20%, а размеры матриц становятся довольно большими, обрабатывать разреженные матрицы становится неэффективно по времени, но все ещё эффективно по памяти.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Но уже после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34</w:t>
      </w:r>
      <w:r>
        <w:rPr>
          <w:rFonts w:eastAsia="Calibri" w:cs="Calibri" w:ascii="Calibri" w:hAnsi="Calibri"/>
          <w:color w:val="auto"/>
          <w:spacing w:val="0"/>
          <w:sz w:val="28"/>
        </w:rPr>
        <w:t>% заполненности ненулевыми элементами от разреженных матриц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 в среднем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 нет никакой пользы. Они начинают уступать плотным матрицам как по времени, так и по памяти.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Контрольные вопросы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1. 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Что такое разреженная матрица, какие схемы хранения таких матриц Вы знаете?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Разреженная матрица это структура данных, в которой хранятся только ненулевые элементы матрицы, и информация об их позиции в матрице. Такой информацией может быть, например явное указание строки и столбца (координатная форма), а может быть только индекс строки, но вместе с ненулевыми элементами тогда хранится список индексов элементов с которых начинается тот или иной столбец в матрице (Йельский формат).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Также, в ряде случаев работа происходит только с симетричными матрицами. Тогда нам достаточно хранить только половину от всех ненулевых элементов матрицы.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Существует и множество других форматов, которые разрабатывались для определённой конфигурации матриц, и подходящие для очень узкого круга задач, например, можно хранить матрицу блоками.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/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2.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Каким образом и сколько памяти выделяется под хранение разреженной и обычной матрицы?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Для хранения матрицы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в обычном представлении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память выделяется сразу под все элементы матрицы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Для хранения разреженной матрицы память выделяется по мере необходимости и только для ненулевых элементов матрицы.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3.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Каков принцип обработки разреженной матрицы?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Принцип обработки разреженной матрицы заключается в том, чтобы обходить только ненулевые элементы матрицы, а не все возможные, т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е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м самым облегчая сложность алгоритма с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>O(N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vertAlign w:val="superscript"/>
          <w:lang w:val="en-US" w:eastAsia="ru-RU" w:bidi="ar-SA"/>
        </w:rPr>
        <w:t>2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en-US" w:eastAsia="ru-RU" w:bidi="ar-SA"/>
        </w:rPr>
        <w:t xml:space="preserve">)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  <w:t xml:space="preserve">до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en-US" w:eastAsia="ru-RU" w:bidi="ar-SA"/>
        </w:rPr>
        <w:t xml:space="preserve">O(K)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  <w:t xml:space="preserve">где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en-US" w:eastAsia="ru-RU" w:bidi="ar-SA"/>
        </w:rPr>
        <w:t xml:space="preserve">N -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  <w:t xml:space="preserve">размерность матрицы, а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en-US" w:eastAsia="ru-RU" w:bidi="ar-SA"/>
        </w:rPr>
        <w:t xml:space="preserve">K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  <w:t>- число ненулевых элементов в ней.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4.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В каком случае для матриц эффективнее применять стандартные алгоритмы обработки матриц? От чего это зависит? 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  <w:tab/>
        <w:t>Это зависит от выбранного формата хранения разреженной матрицы, а также в неменьшей степени от процента заполненности матрицы. Чем он меньше (разреженность выше), тем эффективнее использование алгоритмов, работающих с разреженными матрицами.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  <w:tab/>
        <w:t>Однако, если процент заполненности матрицы превосходит 20-30% то стандартные алгоритмы обработки оказываются не только проще, но и эффективнее нестандартных.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 Symbol">
    <w:charset w:val="cc"/>
    <w:family w:val="roman"/>
    <w:pitch w:val="variable"/>
  </w:font>
  <w:font w:name="Consolas">
    <w:charset w:val="cc"/>
    <w:family w:val="roman"/>
    <w:pitch w:val="variable"/>
  </w:font>
  <w:font w:name="Fira Code">
    <w:altName w:val=" Consolas"/>
    <w:charset w:val="cc"/>
    <w:family w:val="roman"/>
    <w:pitch w:val="variable"/>
  </w:font>
  <w:font w:name="Lucida Console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fc8"/>
    <w:pPr>
      <w:widowControl/>
      <w:bidi w:val="0"/>
      <w:spacing w:lineRule="exact" w:line="259" w:before="0" w:after="160"/>
      <w:ind w:left="0" w:right="0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ProGramma1"/>
    <w:link w:val="10"/>
    <w:qFormat/>
    <w:rsid w:val="005a5fc8"/>
    <w:pPr>
      <w:keepNext w:val="true"/>
      <w:pageBreakBefore/>
      <w:spacing w:before="4000" w:after="996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link w:val="20"/>
    <w:qFormat/>
    <w:rsid w:val="005a5fc8"/>
    <w:pPr>
      <w:keepNext w:val="true"/>
      <w:pageBreakBefore/>
      <w:pBdr>
        <w:bottom w:val="single" w:sz="24" w:space="5" w:color="999999"/>
      </w:pBdr>
      <w:spacing w:before="0" w:after="840"/>
      <w:ind w:left="1080" w:right="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link w:val="30"/>
    <w:qFormat/>
    <w:rsid w:val="005a5fc8"/>
    <w:pPr>
      <w:keepNext w:val="true"/>
      <w:spacing w:before="1200" w:after="60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link w:val="40"/>
    <w:qFormat/>
    <w:rsid w:val="005a5fc8"/>
    <w:pPr>
      <w:keepNext w:val="true"/>
      <w:spacing w:before="480" w:after="240"/>
      <w:ind w:left="426" w:right="0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link w:val="a3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 w:customStyle="1">
    <w:name w:val="Pro-Gramma Знак"/>
    <w:basedOn w:val="DefaultParagraphFont"/>
    <w:link w:val="Pro-Gramma"/>
    <w:qFormat/>
    <w:rsid w:val="005a5fc8"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 w:customStyle="1">
    <w:name w:val="Pro-Marka"/>
    <w:basedOn w:val="DefaultParagraphFont"/>
    <w:qFormat/>
    <w:rsid w:val="005a5fc8"/>
    <w:rPr>
      <w:b/>
      <w:color w:val="C41C16"/>
    </w:rPr>
  </w:style>
  <w:style w:type="character" w:styleId="Pro" w:customStyle="1">
    <w:name w:val="Pro-Ссылка"/>
    <w:basedOn w:val="DefaultParagraphFont"/>
    <w:qFormat/>
    <w:rsid w:val="005a5fc8"/>
    <w:rPr>
      <w:i/>
      <w:color w:val="808080"/>
      <w:u w:val="none"/>
    </w:rPr>
  </w:style>
  <w:style w:type="character" w:styleId="TextNPA" w:customStyle="1">
    <w:name w:val="Text NPA"/>
    <w:basedOn w:val="DefaultParagraphFont"/>
    <w:qFormat/>
    <w:rsid w:val="005a5fc8"/>
    <w:rPr>
      <w:rFonts w:ascii="Courier New" w:hAnsi="Courier New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5a5fc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5a5fc8"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5a5fc8"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5a5fc8"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5a5fc8"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qFormat/>
    <w:rsid w:val="005a5fc8"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a5fc8"/>
    <w:rPr>
      <w:vertAlign w:val="superscript"/>
    </w:rPr>
  </w:style>
  <w:style w:type="character" w:styleId="Style14" w:customStyle="1">
    <w:name w:val="Название Знак"/>
    <w:basedOn w:val="DefaultParagraphFont"/>
    <w:link w:val="ab"/>
    <w:qFormat/>
    <w:rsid w:val="005a5fc8"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semiHidden/>
    <w:qFormat/>
    <w:rsid w:val="005a5fc8"/>
    <w:rPr>
      <w:rFonts w:ascii="Verdana" w:hAnsi="Verdana"/>
      <w:b/>
      <w:color w:val="C41C16"/>
      <w:sz w:val="16"/>
    </w:rPr>
  </w:style>
  <w:style w:type="character" w:styleId="Style15" w:customStyle="1">
    <w:name w:val="Подзаголовок Знак"/>
    <w:basedOn w:val="DefaultParagraphFont"/>
    <w:link w:val="ae"/>
    <w:uiPriority w:val="11"/>
    <w:qFormat/>
    <w:rsid w:val="005a5fc8"/>
    <w:rPr>
      <w:rFonts w:ascii="Cambria" w:hAnsi="Cambria" w:eastAsia="" w:cs="" w:asciiTheme="majorHAnsi" w:cstheme="majorBidi" w:eastAsiaTheme="majorEastAsia" w:hAnsiTheme="majorHAnsi"/>
      <w:sz w:val="24"/>
      <w:szCs w:val="24"/>
      <w:lang w:eastAsia="ru-RU"/>
    </w:rPr>
  </w:style>
  <w:style w:type="character" w:styleId="Style16" w:customStyle="1">
    <w:name w:val="Схема документа Знак"/>
    <w:basedOn w:val="DefaultParagraphFont"/>
    <w:link w:val="af1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1Char" w:customStyle="1">
    <w:name w:val="Таб1 Char"/>
    <w:link w:val="12"/>
    <w:qFormat/>
    <w:rsid w:val="005a5fc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f3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примечания Знак"/>
    <w:basedOn w:val="DefaultParagraphFont"/>
    <w:link w:val="af5"/>
    <w:uiPriority w:val="99"/>
    <w:qFormat/>
    <w:rsid w:val="005a5fc8"/>
    <w:rPr>
      <w:rFonts w:ascii="Calibri" w:hAnsi="Calibri" w:eastAsia="Calibri" w:cs="Times New Roman"/>
      <w:sz w:val="20"/>
      <w:szCs w:val="20"/>
    </w:rPr>
  </w:style>
  <w:style w:type="character" w:styleId="Style19" w:customStyle="1">
    <w:name w:val="Текст сноски Знак"/>
    <w:basedOn w:val="DefaultParagraphFont"/>
    <w:link w:val="af7"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20" w:customStyle="1">
    <w:name w:val="Тема примечания Знак"/>
    <w:basedOn w:val="Style18"/>
    <w:link w:val="af9"/>
    <w:uiPriority w:val="99"/>
    <w:semiHidden/>
    <w:qFormat/>
    <w:rsid w:val="005a5fc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4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 w:customStyle="1">
    <w:name w:val="Bottom"/>
    <w:basedOn w:val="Style28"/>
    <w:unhideWhenUsed/>
    <w:qFormat/>
    <w:rsid w:val="005a5fc8"/>
    <w:pPr>
      <w:pBdr>
        <w:top w:val="single" w:sz="4" w:space="6" w:color="808080"/>
      </w:pBdr>
      <w:tabs>
        <w:tab w:val="clear" w:pos="4677"/>
        <w:tab w:val="clear" w:pos="9355"/>
      </w:tabs>
      <w:ind w:left="0" w:right="-18" w:hanging="0"/>
      <w:jc w:val="right"/>
    </w:pPr>
    <w:rPr>
      <w:rFonts w:ascii="Verdana" w:hAnsi="Verdana"/>
      <w:color w:val="C41C16"/>
      <w:sz w:val="16"/>
    </w:rPr>
  </w:style>
  <w:style w:type="paragraph" w:styleId="ProGramma1" w:customStyle="1">
    <w:name w:val="Pro-Gramma"/>
    <w:basedOn w:val="Normal"/>
    <w:link w:val="Pro-Gramma0"/>
    <w:qFormat/>
    <w:rsid w:val="005a5fc8"/>
    <w:pPr>
      <w:spacing w:lineRule="auto" w:line="288" w:before="120" w:after="0"/>
      <w:ind w:left="1134" w:right="0" w:hanging="0"/>
      <w:jc w:val="both"/>
    </w:pPr>
    <w:rPr>
      <w:rFonts w:ascii="Georgia" w:hAnsi="Georgia"/>
      <w:sz w:val="20"/>
    </w:rPr>
  </w:style>
  <w:style w:type="paragraph" w:styleId="ProList1" w:customStyle="1">
    <w:name w:val="Pro-List #1"/>
    <w:basedOn w:val="ProGramma1"/>
    <w:qFormat/>
    <w:rsid w:val="005a5fc8"/>
    <w:pPr>
      <w:tabs>
        <w:tab w:val="clear" w:pos="708"/>
        <w:tab w:val="left" w:pos="1134" w:leader="none"/>
      </w:tabs>
      <w:spacing w:before="180" w:after="0"/>
      <w:ind w:left="1134" w:right="0" w:hanging="708"/>
    </w:pPr>
    <w:rPr/>
  </w:style>
  <w:style w:type="paragraph" w:styleId="NPAText" w:customStyle="1">
    <w:name w:val="NPA Text"/>
    <w:basedOn w:val="ProList1"/>
    <w:qFormat/>
    <w:rsid w:val="005a5fc8"/>
    <w:pPr/>
    <w:rPr/>
  </w:style>
  <w:style w:type="paragraph" w:styleId="NPAComment" w:customStyle="1">
    <w:name w:val="NPA-Comment"/>
    <w:basedOn w:val="ProGramma1"/>
    <w:qFormat/>
    <w:rsid w:val="005a5fc8"/>
    <w:pPr>
      <w:pBdr>
        <w:top w:val="single" w:sz="4" w:space="1" w:color="808080"/>
        <w:bottom w:val="single" w:sz="4" w:space="1" w:color="808080"/>
      </w:pBdr>
      <w:spacing w:before="60" w:after="60"/>
      <w:ind w:left="482" w:right="0" w:hanging="0"/>
    </w:pPr>
    <w:rPr/>
  </w:style>
  <w:style w:type="paragraph" w:styleId="ProList2" w:customStyle="1">
    <w:name w:val="Pro-List #2"/>
    <w:basedOn w:val="ProList1"/>
    <w:qFormat/>
    <w:rsid w:val="005a5fc8"/>
    <w:pPr>
      <w:tabs>
        <w:tab w:val="clear" w:pos="1134"/>
        <w:tab w:val="left" w:pos="2040" w:leader="none"/>
      </w:tabs>
      <w:ind w:left="2040" w:right="0" w:hanging="480"/>
    </w:pPr>
    <w:rPr/>
  </w:style>
  <w:style w:type="paragraph" w:styleId="ProList3" w:customStyle="1">
    <w:name w:val="Pro-List #3"/>
    <w:basedOn w:val="ProList2"/>
    <w:qFormat/>
    <w:rsid w:val="005a5fc8"/>
    <w:pPr>
      <w:tabs>
        <w:tab w:val="left" w:pos="2040" w:leader="none"/>
        <w:tab w:val="left" w:pos="2640" w:leader="none"/>
      </w:tabs>
      <w:ind w:left="2640" w:right="0" w:hanging="600"/>
    </w:pPr>
    <w:rPr>
      <w:lang w:val="en-US"/>
    </w:rPr>
  </w:style>
  <w:style w:type="paragraph" w:styleId="ProList11" w:customStyle="1">
    <w:name w:val="Pro-List -1"/>
    <w:basedOn w:val="ProList1"/>
    <w:qFormat/>
    <w:rsid w:val="005a5fc8"/>
    <w:pPr>
      <w:tabs>
        <w:tab w:val="clear" w:pos="1134"/>
      </w:tabs>
    </w:pPr>
    <w:rPr/>
  </w:style>
  <w:style w:type="paragraph" w:styleId="ProList21" w:customStyle="1">
    <w:name w:val="Pro-List -2"/>
    <w:basedOn w:val="ProList11"/>
    <w:qFormat/>
    <w:rsid w:val="005a5fc8"/>
    <w:pPr>
      <w:spacing w:before="60" w:after="0"/>
    </w:pPr>
    <w:rPr/>
  </w:style>
  <w:style w:type="paragraph" w:styleId="ProTab" w:customStyle="1">
    <w:name w:val="Pro-Tab"/>
    <w:basedOn w:val="ProGramma1"/>
    <w:qFormat/>
    <w:rsid w:val="00ff28a3"/>
    <w:pPr>
      <w:spacing w:lineRule="auto" w:line="240" w:before="40" w:after="40"/>
      <w:ind w:left="0" w:right="0" w:hanging="0"/>
      <w:jc w:val="left"/>
    </w:pPr>
    <w:rPr>
      <w:rFonts w:ascii="Tahoma" w:hAnsi="Tahoma"/>
      <w:sz w:val="16"/>
      <w:szCs w:val="20"/>
    </w:rPr>
  </w:style>
  <w:style w:type="paragraph" w:styleId="ProTabHead" w:customStyle="1">
    <w:name w:val="Pro-Tab Head"/>
    <w:basedOn w:val="ProTab"/>
    <w:qFormat/>
    <w:rsid w:val="005a5fc8"/>
    <w:pPr/>
    <w:rPr>
      <w:b/>
      <w:bCs/>
    </w:rPr>
  </w:style>
  <w:style w:type="paragraph" w:styleId="ProTabName" w:customStyle="1">
    <w:name w:val="Pro-Tab Name"/>
    <w:basedOn w:val="ProTabHead"/>
    <w:qFormat/>
    <w:rsid w:val="005a5fc8"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uiPriority w:val="34"/>
    <w:qFormat/>
    <w:rsid w:val="005a5fc8"/>
    <w:pPr>
      <w:spacing w:before="0" w:after="0"/>
      <w:ind w:left="720" w:right="0" w:hanging="0"/>
      <w:contextualSpacing/>
    </w:pPr>
    <w:rPr/>
  </w:style>
  <w:style w:type="paragraph" w:styleId="Style29">
    <w:name w:val="Header"/>
    <w:basedOn w:val="Normal"/>
    <w:link w:val="a7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Title"/>
    <w:basedOn w:val="Normal"/>
    <w:link w:val="ac"/>
    <w:qFormat/>
    <w:rsid w:val="005a5fc8"/>
    <w:pPr>
      <w:pBdr>
        <w:bottom w:val="single" w:sz="48" w:space="18" w:color="C4161C"/>
      </w:pBdr>
      <w:spacing w:before="3000" w:after="5520"/>
      <w:ind w:left="1678" w:right="0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uiPriority w:val="39"/>
    <w:rsid w:val="005a5fc8"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uiPriority w:val="39"/>
    <w:rsid w:val="005a5fc8"/>
    <w:pPr>
      <w:tabs>
        <w:tab w:val="clear" w:pos="708"/>
        <w:tab w:val="right" w:pos="9911" w:leader="none"/>
      </w:tabs>
      <w:spacing w:before="240" w:after="120"/>
      <w:ind w:left="1202" w:right="0" w:hanging="0"/>
    </w:pPr>
    <w:rPr>
      <w:rFonts w:ascii="Georgia" w:hAnsi="Georgia"/>
      <w:sz w:val="20"/>
      <w:szCs w:val="20"/>
    </w:rPr>
  </w:style>
  <w:style w:type="paragraph" w:styleId="Style31">
    <w:name w:val="Subtitle"/>
    <w:basedOn w:val="Normal"/>
    <w:next w:val="Normal"/>
    <w:link w:val="af"/>
    <w:uiPriority w:val="11"/>
    <w:qFormat/>
    <w:rsid w:val="005a5fc8"/>
    <w:pPr>
      <w:spacing w:before="0" w:after="60"/>
      <w:jc w:val="center"/>
      <w:outlineLvl w:val="1"/>
    </w:pPr>
    <w:rPr>
      <w:rFonts w:ascii="Cambria" w:hAnsi="Cambria" w:eastAsia="" w:cs="" w:asciiTheme="majorHAnsi" w:cstheme="majorBidi" w:eastAsiaTheme="majorEastAsia" w:hAnsiTheme="majorHAnsi"/>
    </w:rPr>
  </w:style>
  <w:style w:type="paragraph" w:styleId="DocumentMap">
    <w:name w:val="Document Map"/>
    <w:basedOn w:val="Normal"/>
    <w:link w:val="af2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13" w:customStyle="1">
    <w:name w:val="Таб1"/>
    <w:basedOn w:val="Normal"/>
    <w:link w:val="1Char"/>
    <w:qFormat/>
    <w:rsid w:val="005a5fc8"/>
    <w:pPr>
      <w:jc w:val="both"/>
    </w:pPr>
    <w:rPr>
      <w:sz w:val="28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6"/>
    <w:uiPriority w:val="99"/>
    <w:unhideWhenUsed/>
    <w:qFormat/>
    <w:rsid w:val="005a5fc8"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2">
    <w:name w:val="Footnote Text"/>
    <w:basedOn w:val="Normal"/>
    <w:link w:val="af8"/>
    <w:unhideWhenUsed/>
    <w:rsid w:val="005a5fc8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5a5fc8"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-Table">
    <w:name w:val="Pro-Table"/>
    <w:basedOn w:val="a1"/>
    <w:rsid w:val="005a5fc8"/>
    <w:pPr>
      <w:spacing w:before="60" w:after="60" w:line="240" w:lineRule="auto"/>
    </w:pPr>
    <w:rPr>
      <w:lang w:eastAsia="ru-RU"/>
      <w:sz w:val="16"/>
      <w:szCs w:val="20"/>
    </w:rPr>
    <w:tblPr>
      <w:tblBorders>
        <w:bottom w:val="single" w:color="808080" w:sz="12" w:space="0"/>
        <w:insideH w:val="single" w:color="C41C16" w:sz="4" w:space="0"/>
      </w:tblBorders>
    </w:tblPr>
    <w:tblStylePr w:type="firstRow">
      <w:pPr>
        <w:wordWrap/>
        <w:spacing w:beforeLines="0" w:afterLines="0"/>
      </w:pPr>
      <w:rPr>
        <w:b/>
      </w:rPr>
      <w:tblPr/>
      <w:tcPr>
        <w:tcBorders>
          <w:bottom w:val="single" w:color="808080" w:sz="12" w:space="0"/>
        </w:tcBorders>
      </w:tcPr>
    </w:tblStylePr>
  </w:style>
  <w:style w:type="table" w:styleId="af0">
    <w:name w:val="Table Grid"/>
    <w:basedOn w:val="a1"/>
    <w:uiPriority w:val="59"/>
    <w:rsid w:val="005a5fc8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BD69C-C496-4857-A6D3-A8C1A22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Application>LibreOffice/6.3.1.2$Windows_X86_64 LibreOffice_project/b79626edf0065ac373bd1df5c28bd630b4424273</Application>
  <Pages>9</Pages>
  <Words>1605</Words>
  <Characters>10560</Characters>
  <CharactersWithSpaces>12091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2020-11-12T20:34:06Z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