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case of Water Bottle: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bottle cap if it fits properly.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material of the bottle (eg. plastic, steel)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bottle contains the specified amount, such as 500 ml or 1L.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leakage system of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label should be checked if it is a plastic bottle, the label could be washed away.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Warm water can be poured into the plastic bottle so that it can be found if the bottle melted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Freezing water overnight in the bottle to check cold tolerance.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water kept in the bottle for a long period of time doesn't start to smell bad.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the water bottle doesn't break from normal use, such as dropping.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bottle's design allows for a safe and comfortable grip on a variety of hand sizes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