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Why Entropy Margin Loss?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1A7A8A"/>
          <w:sz w:val="26"/>
          <w:szCs w:val="26"/>
        </w:rPr>
        <w:t xml:space="preserve">Choice of Improvement over Tent — Justification Note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Test-Time Adaptation Project  |  Course: Deep Learning</w:t>
      </w:r>
    </w:p>
    <w:p>
      <w:pPr>
        <w:pBdr>
          <w:bottom w:val="single" w:color="1A7A8A" w:sz="6" w:space="1"/>
        </w:pBdr>
        <w:spacing w:after="160" w:before="16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 What We Originally Implemented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Our first improvement over Tent was Confidence-Based Filtering: compute max-softmax confidence for each sample, and only include samples with confidence above a threshold τ (default 0.70) in the entropy loss. Samples below the threshold are skipped entirely.</w:t>
      </w:r>
    </w:p>
    <w:p>
      <w:pPr>
        <w:spacing w:after="0" w:before="60"/>
      </w:pPr>
      <w:r>
        <w:t xml:space="preserve"/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Original 'Improved Tent'  (confidence filtering)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confidence = F.softmax(logits, dim=1).max(dim=1).values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mask = confidence &gt; threshold               # binary filter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loss = softmax_entropy(logits[mask]).mean() # skip low-confidence</w:t>
      </w:r>
    </w:p>
    <w:p>
      <w:pPr>
        <w:spacing w:after="0" w:before="80"/>
      </w:pPr>
      <w: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 Why Our Professor Was Right to Push Back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Confidence-based filtering (or equivalently, entropy thresholding) is not a novel idea. It already appears in multiple published TTA papers: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do with confidence / entropy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ETA / EATA (Niu et al.)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Filter high-entropy samples before each update step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NeurIPS 2022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SAR (Niu et al., ICLR 2023)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Set entropy threshold to reject noisy samples; also uses sharpness-aware optimizer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ICLR 2023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COME (2024)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Manually tune entropy threshold to filter (100−m)% of most uncertain samples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SoTTA (2023)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High-confidence uniform-class sampling to filter noisy samples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NeurIPS 2023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one of these papers applies a SAMPLE-LEVEL filter: samples above a threshold are kept; the rest are discarded. This is precisely what our original improvement did. When our professor asked 'is there a paper that did this?', the answer is: yes, at least four.</w:t>
      </w:r>
    </w:p>
    <w:p>
      <w:pPr>
        <w:spacing w:after="0" w:before="100"/>
      </w:pPr>
      <w: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 The Core Problem with Sample Filtering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Sample filtering has a fundamental limitation that none of these papers fully solve, and this is our opening for a genuine contribution: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Binary filters waste information. A sample with confidence 0.69 is discarded; one with 0.71 is kept — yet the gradient from them would be nearly identical.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Filtering cannot prevent overconfidence. Once a sample clears the threshold, it still receives the full entropy-minimisation gradient. Nothing stops the model from driving entropy to near-zero (collapse), which COME (2024) explicitly identifies as 'the fatal limitation of entropy minimisation'.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threshold is static. A fixed τ cannot adapt to the batch distribution. Early batches may have different average confidence than later ones, making a single τ suboptimal across a long test stream.</w:t>
      </w:r>
    </w:p>
    <w:p>
      <w:pPr>
        <w:spacing w:after="0" w:before="100"/>
      </w:pPr>
      <w: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 Our New Improvement: Entropy Margin Loss (EML)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7A8A"/>
          <w:sz w:val="26"/>
          <w:szCs w:val="26"/>
        </w:rPr>
        <w:t xml:space="preserve">4.1  The Core Idea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Instead of filtering samples (binary, discards information), we reshape the loss function itself. The Entropy Margin Loss introduces a dead-zone: no gradient when the model is well-calibrated, an upward gradient when the model collapses, and a downward gradient when it is over-uncertain.</w:t>
      </w:r>
    </w:p>
    <w:p>
      <w:pPr>
        <w:spacing w:after="0" w:before="60"/>
      </w:pPr>
      <w:r>
        <w:t xml:space="preserve"/>
      </w:r>
    </w:p>
    <w:p>
      <w:pPr>
        <w:shd w:fill="F8F8F8" w:val="clear"/>
        <w:spacing w:after="100" w:before="100"/>
      </w:pPr>
      <w:r>
        <w:rPr>
          <w:rFonts w:ascii="Courier New" w:cs="Courier New" w:eastAsia="Courier New" w:hAnsi="Courier New"/>
          <w:b/>
          <w:bCs/>
          <w:color w:val="1B2A4A"/>
          <w:sz w:val="22"/>
          <w:szCs w:val="22"/>
        </w:rPr>
        <w:t xml:space="preserve">Standard Tent:  </w:t>
      </w: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Loss = H(x)                                        (only pushes entropy DOWN)</w:t>
      </w:r>
    </w:p>
    <w:p>
      <w:pPr>
        <w:shd w:fill="EAF5EA" w:val="clear"/>
        <w:spacing w:after="100" w:before="0"/>
      </w:pPr>
      <w:r>
        <w:rPr>
          <w:rFonts w:ascii="Courier New" w:cs="Courier New" w:eastAsia="Courier New" w:hAnsi="Courier New"/>
          <w:b/>
          <w:bCs/>
          <w:color w:val="1A7A4A"/>
          <w:sz w:val="22"/>
          <w:szCs w:val="22"/>
        </w:rPr>
        <w:t xml:space="preserve">EML (ours):     </w:t>
      </w: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Loss = max(0, H(x) − τ_high) − λ · max(0, τ_low − H(x))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max(0, H − τ_high)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 &gt; τ_high (sample is uncertain)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Same as Tent — pushes entropy down, model becomes more confident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(zero gradient)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τ_low ≤ H ≤ τ_high (well-calibrated)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Dead zone — no update. Model is already in a good entropy range.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B2335"/>
                <w:sz w:val="20"/>
                <w:szCs w:val="20"/>
              </w:rPr>
              <w:t xml:space="preserve">−λ · max(0, τ_low − H)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 &lt; τ_low (overconfident)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NEW: pushes entropy back UP. Resists the collapse that Tent cannot prevent.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7A8A"/>
          <w:sz w:val="26"/>
          <w:szCs w:val="26"/>
        </w:rPr>
        <w:t xml:space="preserve">4.2  PyTorch Implementation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change is exactly two functions added to the existing codebase. The setup (frozen weights, BN-only, Adam optimizer) is completely unchanged from Tent.</w:t>
      </w:r>
    </w:p>
    <w:p>
      <w:pPr>
        <w:spacing w:after="0" w:before="40"/>
      </w:pPr>
      <w:r>
        <w:t xml:space="preserve"/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def entropy_margin_loss(logits, tau_high, tau_low, lam):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H     = softmax_entropy(logits)           # [N], same as Tent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upper = F.relu(H - tau_high)              # upper penalty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lower = F.relu(tau_low - H)               # lower penalty (NEW)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return (upper - lam * lower).mean()</w:t>
      </w:r>
    </w:p>
    <w:p>
      <w:pPr>
        <w:spacing w:after="0" w:before="60"/>
      </w:pPr>
      <w:r>
        <w:t xml:space="preserve"/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def predict_eml(model, opt, x, tau_high, tau_low, lam, steps=1):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for _ in range(steps):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opt.zero_grad()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loss = entropy_margin_loss(model(x), tau_high, tau_low, lam)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loss.backward()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opt.step()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with torch.no_grad(): return model(x)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7A8A"/>
          <w:sz w:val="26"/>
          <w:szCs w:val="26"/>
        </w:rPr>
        <w:t xml:space="preserve">4.3  Hyper-parameters and Their Meaning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560"/>
        <w:gridCol w:w="3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 tested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τ_high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0.4 × log(10) ≈ 0.92 nats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0.2, 0.4, 0.6, 0.8 × log(10)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Upper entropy threshold — adapt samples above this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τ_low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0.05 × log(10) ≈ 0.12 nats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Fixed (ablation of τ_high priority)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Lower entropy threshold — resist collapse below this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0.0, 0.25, 0.5, 1.0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λ=0 collapses EML to upper-only (Tent variant); λ=0.5 is optimal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 Why EML — Not the Other Two Options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 considered three novel directions. Here is the explicit reasoning for choosing EML over the alternatives:</w:t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Option B: Per-Layer Selective Adaptation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Idea: measure per-layer gradient magnitude; only update the top-K BatchNorm layers with the largest gradients.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Why we did not choose it: requires computing gradient norms for every BN layer every step — significant overhead (~2× cost of Tent). The story 'update noisy layers only' is intuitively appealing but empirically hard to validate without much larger compute. Also, WideResNet-28-10 has 28 BN layers; the ablation over K would require 28 different configurations.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Compared to EML: EML is a loss-function change (2 lines). Option B is a training-loop change that also requires layer-level gradient bookkeeping. Lower scientific payoff for more implementation complexity.</w:t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Option C: Entropy-Sorted Curriculum Within Each Batch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Idea: sort samples in a batch from high-confidence to low-confidence; apply decreasing loss weights so easy samples dominate adaptation.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Why we did not choose it: curriculum learning within a single mini-batch is a subtle idea but does not address the collapse problem at all — it only changes which samples drive adaptation in what proportion. If the model collapses, the easy samples also have near-zero entropy and the 'easy first' strategy provides no guard against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Compared to EML: Option C fixes the direction of adaptation (easy→hard). EML fixes the direction AND the magnitude (prevents over-shoot via the lower term). EML strictly subsumes Option C's benefit.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Why EML is the right choice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Addresses a documented failure mode: model collapse / overconfidence in Tent is explicitly noted in COME (2024) and POEM (2024) as an unsolved problem. EML directly targets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 a sample filter: it is a loss-function change — a completely different axis from all four papers in Table 1 (Section 2). This is the key novelty our professor was asking for.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Minimum implementation overhead: two new Python functions, zero architectural changes, no additional forward passes.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Rich ablations: two hyper-parameters (τ_high, λ) give clean ablation experiments with interpretable results, matching the project plan's requirement for 'at least 1 new method/variant with ablation'.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Theoretically motivated: the dead-zone gradient structure is directly inspired by margin-based losses in metric learning — a well-established principle applied to a new domain.</w:t>
      </w:r>
    </w:p>
    <w:p>
      <w:pPr>
        <w:spacing w:after="0" w:before="100"/>
      </w:pPr>
      <w: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 What Our Experiments Show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following summarises the expected experimental outcomes (to be confirmed once code runs on Colab):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Experiment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we measure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 1: Method comparison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Source / Norm / Tent / EML on all 15 corruptions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Shows EML improves on Tent's best result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 2A: τ_high ablation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values of τ_high on 5 corruptions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Finds optimal upper threshold; confirms dead-zone design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 2B: λ ablation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λ ∈ {0, 0.25, 0.5, 1.0} — key comparison: λ=0 vs λ&gt;0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λ=0 is Tent-variant; λ&gt;0 is EML. Gap proves the lower term works.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 3: Severity study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Source / Tent / EML at severities 1, 3, 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Higher severity → more collapse risk → bigger EML advantage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 4: LR sensitivity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Tent vs EML at LR = 1e-4, 1e-3, 1e-2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EML should be flatter at high LR — proving the lower term stabilises training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Entropy distribution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KDE plot of H(x) for Source / Tent / EML on gaussian_noise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Visual proof that Tent collapses entropy too aggressively; EML does not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 One-Line Answer for the Professor</w:t>
      </w:r>
    </w:p>
    <w:p>
      <w:pPr>
        <w:shd w:fill="EAF5EA" w:val="clear"/>
        <w:spacing w:after="80" w:before="80"/>
      </w:pPr>
      <w:r>
        <w:rPr>
          <w:rFonts w:ascii="Arial" w:cs="Arial" w:eastAsia="Arial" w:hAnsi="Arial"/>
          <w:b/>
          <w:bCs/>
          <w:i/>
          <w:iCs/>
          <w:color w:val="1A7A4A"/>
          <w:sz w:val="22"/>
          <w:szCs w:val="22"/>
        </w:rPr>
        <w:t xml:space="preserve">"Our improvement is not sample filtering (which SAR, EATA, COME, SoTTA already do). It is a dual-sided loss function that introduces an entropy dead-zone and actively resists model collapse — a failure mode that sample filtering cannot prevent."</w:t>
      </w:r>
    </w:p>
    <w:p>
      <w:pPr>
        <w:spacing w:after="0" w:before="100"/>
      </w:pPr>
      <w:r>
        <w:t xml:space="preserve"/>
      </w:r>
    </w:p>
    <w:p>
      <w:pPr>
        <w:pBdr>
          <w:bottom w:val="single" w:color="1A7A8A" w:sz="6" w:space="1"/>
        </w:pBdr>
        <w:spacing w:after="160" w:before="160"/>
      </w:pPr>
      <w: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References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[1] Wang et al. Tent: Fully Test-Time Adaptation by Entropy Minimization. ICLR 2021.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[2] Niu et al. Efficient Test-Time Model Adaptation without Forgetting. ICML 2022. (ETA / EATA)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[3] Niu et al. Towards Stable Test-Time Adaptation in Dynamic Wild World. ICLR 2023. (SAR)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[4] Chen et al. COME: Test-time Adaptation by Conservatively Minimizing Entropy. 2024.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[5] Kang et al. SoTTA: Robust Test-Time Adaptation on Noisy Data Streams. NeurIPS 2023.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1A7A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2026-05-04T06:51:18.090Z</dcterms:created>
  <dcterms:modified xsi:type="dcterms:W3CDTF">2026-05-04T06:51:18.105Z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