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5D4A0" w14:textId="77777777" w:rsidR="00A5203D" w:rsidRDefault="00000000">
      <w:pPr>
        <w:spacing w:before="40" w:after="40"/>
        <w:jc w:val="center"/>
      </w:pPr>
      <w:proofErr w:type="spellStart"/>
      <w:r>
        <w:rPr>
          <w:b/>
          <w:bCs/>
          <w:color w:val="1F4E79"/>
          <w:sz w:val="40"/>
          <w:szCs w:val="40"/>
        </w:rPr>
        <w:t>TaxMate</w:t>
      </w:r>
      <w:proofErr w:type="spellEnd"/>
      <w:r>
        <w:rPr>
          <w:b/>
          <w:bCs/>
          <w:color w:val="1F4E79"/>
          <w:sz w:val="40"/>
          <w:szCs w:val="40"/>
        </w:rPr>
        <w:t xml:space="preserve"> LK</w:t>
      </w:r>
    </w:p>
    <w:p w14:paraId="011B023A" w14:textId="77777777" w:rsidR="00A5203D" w:rsidRDefault="00000000">
      <w:pPr>
        <w:spacing w:after="80"/>
        <w:jc w:val="center"/>
      </w:pPr>
      <w:r>
        <w:rPr>
          <w:i/>
          <w:iCs/>
          <w:color w:val="2E75B6"/>
        </w:rPr>
        <w:t>An AI-Powered Tax Advisory Assistant for Sri Lankan Freelancers &amp; Remote Workers</w:t>
      </w:r>
    </w:p>
    <w:p w14:paraId="30973C49" w14:textId="77777777" w:rsidR="00A5203D" w:rsidRDefault="00000000">
      <w:pPr>
        <w:spacing w:before="200" w:after="80"/>
      </w:pPr>
      <w:r>
        <w:rPr>
          <w:b/>
          <w:bCs/>
          <w:color w:val="1F4E79"/>
          <w:sz w:val="24"/>
          <w:szCs w:val="24"/>
        </w:rPr>
        <w:t>1.  The Problem</w:t>
      </w:r>
    </w:p>
    <w:p w14:paraId="34F08FD7" w14:textId="1CC5D08A" w:rsidR="00A5203D" w:rsidRDefault="00000000">
      <w:pPr>
        <w:spacing w:before="60" w:after="60"/>
      </w:pPr>
      <w:r>
        <w:t xml:space="preserve">Sri Lanka’s tax landscape changed on June 3, 2026, when the Inland Revenue (Amendment) Act No. 11 of 2026 was certified. The 5% WHT on service fees now applies for the first time to IT specialists, social media managers, translators, writers, photographers, videographers, coaches, musicians, and event organisers. Thousands of freelancers who never had to think about tax compliance now suddenly </w:t>
      </w:r>
      <w:proofErr w:type="gramStart"/>
      <w:r>
        <w:t>do  with</w:t>
      </w:r>
      <w:proofErr w:type="gramEnd"/>
      <w:r>
        <w:t xml:space="preserve"> no accessible resource to guide them. The IRD website is dense legalese. ChatGPT has a knowledge cutoff that predates the amendment entirely.</w:t>
      </w:r>
    </w:p>
    <w:p w14:paraId="0BCB0459" w14:textId="77777777" w:rsidR="00A5203D" w:rsidRDefault="00A5203D">
      <w:pPr>
        <w:spacing w:before="40" w:after="40"/>
      </w:pPr>
    </w:p>
    <w:p w14:paraId="06728AA0" w14:textId="77777777" w:rsidR="00A5203D" w:rsidRDefault="00000000">
      <w:pPr>
        <w:spacing w:before="60" w:after="60"/>
      </w:pPr>
      <w:r>
        <w:t>The specific questions no tool can currently answer:</w:t>
      </w:r>
    </w:p>
    <w:p w14:paraId="733CC9C1" w14:textId="77777777" w:rsidR="00A5203D" w:rsidRDefault="00000000">
      <w:pPr>
        <w:pStyle w:val="ListParagraph"/>
        <w:numPr>
          <w:ilvl w:val="0"/>
          <w:numId w:val="2"/>
        </w:numPr>
        <w:spacing w:before="40" w:after="40"/>
      </w:pPr>
      <w:r>
        <w:t>Do I qualify for the 15% tax cap as a service exporter, or do the general 6–36% bands apply?</w:t>
      </w:r>
    </w:p>
    <w:p w14:paraId="7E14E2B3" w14:textId="5D061F6C" w:rsidR="00A5203D" w:rsidRDefault="00000000">
      <w:pPr>
        <w:pStyle w:val="ListParagraph"/>
        <w:numPr>
          <w:ilvl w:val="0"/>
          <w:numId w:val="2"/>
        </w:numPr>
        <w:spacing w:before="40" w:after="40"/>
      </w:pPr>
      <w:r>
        <w:t>My client pays via Payoneer/</w:t>
      </w:r>
      <w:r w:rsidR="000E73C1">
        <w:t>Wise does</w:t>
      </w:r>
      <w:r>
        <w:t xml:space="preserve"> that count as a valid bank remittance for the ITES exemption?</w:t>
      </w:r>
    </w:p>
    <w:p w14:paraId="0249FB52" w14:textId="0CA6B1F9" w:rsidR="00A5203D" w:rsidRDefault="00000000">
      <w:pPr>
        <w:pStyle w:val="ListParagraph"/>
        <w:numPr>
          <w:ilvl w:val="0"/>
          <w:numId w:val="2"/>
        </w:numPr>
        <w:spacing w:before="40" w:after="40"/>
      </w:pPr>
      <w:r>
        <w:t>The new WHT threshold is LKR 100,000/</w:t>
      </w:r>
      <w:r w:rsidR="000E73C1">
        <w:t>month is</w:t>
      </w:r>
      <w:r>
        <w:t xml:space="preserve"> that per client or total income?</w:t>
      </w:r>
    </w:p>
    <w:p w14:paraId="6B3B29DD" w14:textId="77777777" w:rsidR="00A5203D" w:rsidRDefault="00000000">
      <w:pPr>
        <w:pStyle w:val="ListParagraph"/>
        <w:numPr>
          <w:ilvl w:val="0"/>
          <w:numId w:val="2"/>
        </w:numPr>
        <w:spacing w:before="40" w:after="40"/>
      </w:pPr>
      <w:r>
        <w:t>What do I owe quarterly and by what dates?</w:t>
      </w:r>
    </w:p>
    <w:p w14:paraId="57C20284" w14:textId="77777777" w:rsidR="00A5203D" w:rsidRDefault="00A5203D">
      <w:pPr>
        <w:spacing w:before="40" w:after="40"/>
      </w:pPr>
    </w:p>
    <w:p w14:paraId="6EE18A9B" w14:textId="31539DC2" w:rsidR="00A5203D" w:rsidRDefault="00000000" w:rsidP="000E73C1">
      <w:pPr>
        <w:spacing w:before="60" w:after="60"/>
      </w:pPr>
      <w:r>
        <w:t>Target users: Sri Lankan freelancers and remote workers aged 22–40, earning foreign currency in software, design, content, photography, and translation. Secondary: local accountants needing a quick-reference tool for client queries.</w:t>
      </w:r>
    </w:p>
    <w:p w14:paraId="5D8F48BA" w14:textId="77777777" w:rsidR="00A5203D" w:rsidRDefault="00000000">
      <w:pPr>
        <w:spacing w:before="200" w:after="80"/>
      </w:pPr>
      <w:r>
        <w:rPr>
          <w:b/>
          <w:bCs/>
          <w:color w:val="1F4E79"/>
          <w:sz w:val="24"/>
          <w:szCs w:val="24"/>
        </w:rPr>
        <w:t>2.  Validation Evidence</w:t>
      </w:r>
    </w:p>
    <w:p w14:paraId="5CE6017A" w14:textId="77777777" w:rsidR="00A5203D" w:rsidRDefault="00000000">
      <w:pPr>
        <w:spacing w:before="60" w:after="60"/>
      </w:pPr>
      <w:r>
        <w:rPr>
          <w:b/>
          <w:bCs/>
        </w:rPr>
        <w:t>Legislative (primary):</w:t>
      </w:r>
    </w:p>
    <w:p w14:paraId="7ED39376" w14:textId="0A3316ED" w:rsidR="00A5203D" w:rsidRDefault="00000000">
      <w:pPr>
        <w:pStyle w:val="ListParagraph"/>
        <w:numPr>
          <w:ilvl w:val="0"/>
          <w:numId w:val="2"/>
        </w:numPr>
        <w:spacing w:before="40" w:after="40"/>
      </w:pPr>
      <w:r>
        <w:t xml:space="preserve">IRD Amendment Act No. 11 of 2026, certified June 3, </w:t>
      </w:r>
      <w:proofErr w:type="gramStart"/>
      <w:r>
        <w:t>2026</w:t>
      </w:r>
      <w:proofErr w:type="gramEnd"/>
      <w:r>
        <w:t xml:space="preserve"> 15+ new professions captured by WHT for the first time, LKR 400K penalties for non-compliance. The SET was simultaneously abolished, a structural change most freelancers don’t know about. (Ada Derana, June 23, 2026: adaderana.lk/news/cmqqg69mt0002356p19t9drsg)</w:t>
      </w:r>
    </w:p>
    <w:p w14:paraId="15CD1686" w14:textId="77777777" w:rsidR="00A5203D" w:rsidRDefault="00000000">
      <w:pPr>
        <w:pStyle w:val="ListParagraph"/>
        <w:numPr>
          <w:ilvl w:val="0"/>
          <w:numId w:val="2"/>
        </w:numPr>
        <w:spacing w:before="40" w:after="40"/>
      </w:pPr>
      <w:r>
        <w:t>KPMG Sri Lanka analysis confirmed the WHT net is “significantly widened” covering 25+ professions. (Daily FT, Feb 2026: ft.lk/top-story/…26-788861)</w:t>
      </w:r>
    </w:p>
    <w:p w14:paraId="77E5C182" w14:textId="2F1F2BE1" w:rsidR="00A5203D" w:rsidRDefault="00000000">
      <w:pPr>
        <w:pStyle w:val="ListParagraph"/>
        <w:numPr>
          <w:ilvl w:val="0"/>
          <w:numId w:val="2"/>
        </w:numPr>
        <w:spacing w:before="40" w:after="40"/>
      </w:pPr>
      <w:r>
        <w:t>Daily Mirror published a full public Q&amp;A explainer on June 25, 2026 — two weeks after the law passed confirming the public did not understand it. (dailymirror.lk/breaking-news/…108-343849)</w:t>
      </w:r>
    </w:p>
    <w:p w14:paraId="443D8639" w14:textId="77777777" w:rsidR="00A5203D" w:rsidRDefault="00A5203D">
      <w:pPr>
        <w:spacing w:before="40" w:after="40"/>
      </w:pPr>
    </w:p>
    <w:p w14:paraId="07530510" w14:textId="77777777" w:rsidR="00A5203D" w:rsidRDefault="00000000">
      <w:pPr>
        <w:spacing w:before="60" w:after="60"/>
      </w:pPr>
      <w:r>
        <w:rPr>
          <w:b/>
          <w:bCs/>
        </w:rPr>
        <w:t>Community (3 Reddit posts from r/</w:t>
      </w:r>
      <w:proofErr w:type="spellStart"/>
      <w:r>
        <w:rPr>
          <w:b/>
          <w:bCs/>
        </w:rPr>
        <w:t>srilanka</w:t>
      </w:r>
      <w:proofErr w:type="spellEnd"/>
      <w:r>
        <w:rPr>
          <w:b/>
          <w:bCs/>
        </w:rPr>
        <w:t>, 89 combined upvotes, last 18 days):</w:t>
      </w:r>
    </w:p>
    <w:p w14:paraId="16F5EDD0" w14:textId="77777777" w:rsidR="00A5203D" w:rsidRDefault="00000000">
      <w:pPr>
        <w:pStyle w:val="ListParagraph"/>
        <w:numPr>
          <w:ilvl w:val="0"/>
          <w:numId w:val="2"/>
        </w:numPr>
        <w:spacing w:before="40" w:after="40"/>
      </w:pPr>
      <w:r>
        <w:t>“This IRD tax portal is a joke” (38 upvotes, 6 days ago): User couldn’t file because portal crashes on weekends. Top comment: “You need tutorials to use that thing. Don’t think a single UX person ever glanced at it.”</w:t>
      </w:r>
    </w:p>
    <w:p w14:paraId="73B10479" w14:textId="59E31288" w:rsidR="00A5203D" w:rsidRDefault="00000000">
      <w:pPr>
        <w:pStyle w:val="ListParagraph"/>
        <w:numPr>
          <w:ilvl w:val="0"/>
          <w:numId w:val="2"/>
        </w:numPr>
        <w:spacing w:before="40" w:after="40"/>
      </w:pPr>
      <w:r>
        <w:t xml:space="preserve">“I got the following email from the IRD. Can someone guide me?” (35 upvotes, 43 </w:t>
      </w:r>
      <w:proofErr w:type="gramStart"/>
      <w:r>
        <w:t>comments  reddit.com</w:t>
      </w:r>
      <w:proofErr w:type="gramEnd"/>
      <w:r>
        <w:t>/r/</w:t>
      </w:r>
      <w:proofErr w:type="spellStart"/>
      <w:r>
        <w:t>srilanka</w:t>
      </w:r>
      <w:proofErr w:type="spellEnd"/>
      <w:r>
        <w:t xml:space="preserve">/comments/1u1vhrj/): Top reply (39 upvotes) ended: “THIS IS NOT TAX ADVICE SO PLEASE CONSULT A PROFESSIONAL.” One user spent LKR 200 in calls trying to pay </w:t>
      </w:r>
      <w:proofErr w:type="gramStart"/>
      <w:r>
        <w:t>a</w:t>
      </w:r>
      <w:proofErr w:type="gramEnd"/>
      <w:r>
        <w:t xml:space="preserve"> LKR 9 bill. Another wrote: “It would be amazing if we could find affordable accountants here.”</w:t>
      </w:r>
    </w:p>
    <w:p w14:paraId="690593D6" w14:textId="7C4A23DA" w:rsidR="00A5203D" w:rsidRDefault="00000000">
      <w:pPr>
        <w:pStyle w:val="ListParagraph"/>
        <w:numPr>
          <w:ilvl w:val="0"/>
          <w:numId w:val="2"/>
        </w:numPr>
        <w:spacing w:before="40" w:after="40"/>
      </w:pPr>
      <w:r>
        <w:t>“IRD Red Notice to Non-Resident Dual Citizen” (16 upvotes, 9 months ago): Person living abroad 15 years with zero SL income received a red notice. Accountants charge LKR 5,000 to file a nil return that takes 5 minutes confirming the affordability gap.</w:t>
      </w:r>
    </w:p>
    <w:p w14:paraId="16055894" w14:textId="77777777" w:rsidR="00A5203D" w:rsidRDefault="00A5203D">
      <w:pPr>
        <w:spacing w:before="40" w:after="40"/>
      </w:pPr>
    </w:p>
    <w:p w14:paraId="6623E574" w14:textId="77777777" w:rsidR="00A5203D" w:rsidRDefault="00000000">
      <w:pPr>
        <w:spacing w:before="60" w:after="60"/>
      </w:pPr>
      <w:r>
        <w:rPr>
          <w:b/>
          <w:bCs/>
        </w:rPr>
        <w:t>Market (secondary):</w:t>
      </w:r>
    </w:p>
    <w:p w14:paraId="0A267C1E" w14:textId="77777777" w:rsidR="00A5203D" w:rsidRDefault="00000000">
      <w:pPr>
        <w:pStyle w:val="ListParagraph"/>
        <w:numPr>
          <w:ilvl w:val="0"/>
          <w:numId w:val="2"/>
        </w:numPr>
        <w:spacing w:before="40" w:after="40"/>
      </w:pPr>
      <w:proofErr w:type="spellStart"/>
      <w:r>
        <w:t>WealthyIslander’s</w:t>
      </w:r>
      <w:proofErr w:type="spellEnd"/>
      <w:r>
        <w:t xml:space="preserve"> freelancer tax calculator is used by 2,000+ Sri Lankan freelancers — proving the audience seeks guidance online — but a static tool cannot answer conversational questions.</w:t>
      </w:r>
    </w:p>
    <w:p w14:paraId="017450BC" w14:textId="77777777" w:rsidR="00A5203D" w:rsidRDefault="00000000">
      <w:pPr>
        <w:pStyle w:val="ListParagraph"/>
        <w:numPr>
          <w:ilvl w:val="0"/>
          <w:numId w:val="2"/>
        </w:numPr>
        <w:spacing w:before="40" w:after="40"/>
      </w:pPr>
      <w:r>
        <w:t>TaxCalculator.lk publishes a paid WhatsApp accountant line because the IRD portal is too confusing alone. Simplebooks.com: “Due to the complexity and frequency of changes, you may find it challenging to calculate income tax or stay up to date.”</w:t>
      </w:r>
    </w:p>
    <w:p w14:paraId="3F29BD76" w14:textId="77777777" w:rsidR="00A5203D" w:rsidRDefault="00000000">
      <w:pPr>
        <w:spacing w:before="200" w:after="80"/>
      </w:pPr>
      <w:r>
        <w:rPr>
          <w:b/>
          <w:bCs/>
          <w:color w:val="1F4E79"/>
          <w:sz w:val="24"/>
          <w:szCs w:val="24"/>
        </w:rPr>
        <w:t>3.  Why AI — Why Not ChatGPT or a Calculator</w:t>
      </w:r>
    </w:p>
    <w:p w14:paraId="3F56409E" w14:textId="77777777" w:rsidR="00A5203D" w:rsidRDefault="00000000">
      <w:pPr>
        <w:pStyle w:val="ListParagraph"/>
        <w:numPr>
          <w:ilvl w:val="0"/>
          <w:numId w:val="2"/>
        </w:numPr>
        <w:spacing w:before="40" w:after="40"/>
      </w:pPr>
      <w:r>
        <w:rPr>
          <w:b/>
          <w:bCs/>
        </w:rPr>
        <w:t>Knowledge cutoff:</w:t>
      </w:r>
      <w:r>
        <w:t xml:space="preserve"> ChatGPT and all frontier models predate the June 3, </w:t>
      </w:r>
      <w:proofErr w:type="gramStart"/>
      <w:r>
        <w:t>2026</w:t>
      </w:r>
      <w:proofErr w:type="gramEnd"/>
      <w:r>
        <w:t xml:space="preserve"> amendment. They cannot answer questions about the new WHT scope or the abolished SET requirement.</w:t>
      </w:r>
    </w:p>
    <w:p w14:paraId="6AF9C4B0" w14:textId="77777777" w:rsidR="00A5203D" w:rsidRDefault="00000000">
      <w:pPr>
        <w:pStyle w:val="ListParagraph"/>
        <w:numPr>
          <w:ilvl w:val="0"/>
          <w:numId w:val="2"/>
        </w:numPr>
        <w:spacing w:before="40" w:after="40"/>
      </w:pPr>
      <w:r>
        <w:rPr>
          <w:b/>
          <w:bCs/>
        </w:rPr>
        <w:lastRenderedPageBreak/>
        <w:t>No grounding:</w:t>
      </w:r>
      <w:r>
        <w:t xml:space="preserve"> A freelancer cannot trust an AI answer about tax liability without a citation to the actual IRD document. RAG over official PDFs solves this — every answer is sourced.</w:t>
      </w:r>
    </w:p>
    <w:p w14:paraId="6E32F47C" w14:textId="64C6E92E" w:rsidR="00A5203D" w:rsidRDefault="00000000" w:rsidP="000E73C1">
      <w:pPr>
        <w:pStyle w:val="ListParagraph"/>
        <w:numPr>
          <w:ilvl w:val="0"/>
          <w:numId w:val="2"/>
        </w:numPr>
        <w:spacing w:before="40" w:after="40"/>
      </w:pPr>
      <w:r>
        <w:rPr>
          <w:b/>
          <w:bCs/>
        </w:rPr>
        <w:t>No dialogue:</w:t>
      </w:r>
      <w:r>
        <w:t xml:space="preserve"> Calculators require you to already know your tax category. A conversational agent that classifies your income type first, then calculates, is categorically different.</w:t>
      </w:r>
    </w:p>
    <w:p w14:paraId="33DA20E6" w14:textId="77777777" w:rsidR="00A5203D" w:rsidRDefault="00000000">
      <w:pPr>
        <w:spacing w:before="200" w:after="80"/>
      </w:pPr>
      <w:r>
        <w:rPr>
          <w:b/>
          <w:bCs/>
          <w:color w:val="1F4E79"/>
          <w:sz w:val="24"/>
          <w:szCs w:val="24"/>
        </w:rPr>
        <w:t>4.  Proposed Approach</w:t>
      </w:r>
    </w:p>
    <w:p w14:paraId="522CE81A" w14:textId="77777777" w:rsidR="00A5203D" w:rsidRDefault="00A5203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5203D" w14:paraId="26ED016E" w14:textId="77777777">
        <w:tc>
          <w:tcPr>
            <w:tcW w:w="2400" w:type="dxa"/>
            <w:tcBorders>
              <w:top w:val="single" w:sz="1" w:space="0" w:color="1F4E79"/>
              <w:left w:val="single" w:sz="1" w:space="0" w:color="1F4E79"/>
              <w:bottom w:val="single" w:sz="1" w:space="0" w:color="1F4E79"/>
              <w:right w:val="single" w:sz="1" w:space="0" w:color="1F4E79"/>
            </w:tcBorders>
            <w:shd w:val="clear" w:color="auto" w:fill="2E75B6"/>
            <w:tcMar>
              <w:top w:w="60" w:type="dxa"/>
              <w:left w:w="120" w:type="dxa"/>
              <w:bottom w:w="60" w:type="dxa"/>
              <w:right w:w="120" w:type="dxa"/>
            </w:tcMar>
          </w:tcPr>
          <w:p w14:paraId="1FD11167" w14:textId="77777777" w:rsidR="00A5203D" w:rsidRDefault="00000000">
            <w:r>
              <w:rPr>
                <w:b/>
                <w:bCs/>
                <w:color w:val="FFFFFF"/>
                <w:sz w:val="18"/>
                <w:szCs w:val="18"/>
              </w:rPr>
              <w:t>Technique</w:t>
            </w:r>
          </w:p>
        </w:tc>
        <w:tc>
          <w:tcPr>
            <w:tcW w:w="6960" w:type="dxa"/>
            <w:tcBorders>
              <w:top w:val="single" w:sz="1" w:space="0" w:color="1F4E79"/>
              <w:left w:val="single" w:sz="1" w:space="0" w:color="1F4E79"/>
              <w:bottom w:val="single" w:sz="1" w:space="0" w:color="1F4E79"/>
              <w:right w:val="single" w:sz="1" w:space="0" w:color="1F4E79"/>
            </w:tcBorders>
            <w:shd w:val="clear" w:color="auto" w:fill="2E75B6"/>
            <w:tcMar>
              <w:top w:w="60" w:type="dxa"/>
              <w:left w:w="120" w:type="dxa"/>
              <w:bottom w:w="60" w:type="dxa"/>
              <w:right w:w="120" w:type="dxa"/>
            </w:tcMar>
          </w:tcPr>
          <w:p w14:paraId="32955BBC" w14:textId="77777777" w:rsidR="00A5203D" w:rsidRDefault="00000000">
            <w:r>
              <w:rPr>
                <w:b/>
                <w:bCs/>
                <w:color w:val="FFFFFF"/>
                <w:sz w:val="18"/>
                <w:szCs w:val="18"/>
              </w:rPr>
              <w:t>Why It Earns Its Place</w:t>
            </w:r>
          </w:p>
        </w:tc>
      </w:tr>
      <w:tr w:rsidR="00A5203D" w14:paraId="7DC498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CB366" w14:textId="77777777" w:rsidR="00A5203D" w:rsidRDefault="00000000">
            <w:r>
              <w:rPr>
                <w:b/>
                <w:bCs/>
                <w:sz w:val="18"/>
                <w:szCs w:val="18"/>
              </w:rPr>
              <w:t>RAG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B331D" w14:textId="77777777" w:rsidR="00A5203D" w:rsidRDefault="00000000">
            <w:r>
              <w:rPr>
                <w:sz w:val="18"/>
                <w:szCs w:val="18"/>
              </w:rPr>
              <w:t xml:space="preserve">Knowledge base of IRD PDFs and the Amendment Act No. 11 of 2026 in </w:t>
            </w:r>
            <w:proofErr w:type="spellStart"/>
            <w:r>
              <w:rPr>
                <w:sz w:val="18"/>
                <w:szCs w:val="18"/>
              </w:rPr>
              <w:t>ChromaDB</w:t>
            </w:r>
            <w:proofErr w:type="spellEnd"/>
            <w:r>
              <w:rPr>
                <w:sz w:val="18"/>
                <w:szCs w:val="18"/>
              </w:rPr>
              <w:t>. Every answer grounded in a retrieved chunk with a source citation.</w:t>
            </w:r>
          </w:p>
        </w:tc>
      </w:tr>
      <w:tr w:rsidR="00A5203D" w14:paraId="0DA280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7A0C22F7" w14:textId="77777777" w:rsidR="00A5203D" w:rsidRDefault="00000000">
            <w:r>
              <w:rPr>
                <w:b/>
                <w:bCs/>
                <w:sz w:val="18"/>
                <w:szCs w:val="18"/>
              </w:rPr>
              <w:t>Agents + Tool Calling</w:t>
            </w:r>
          </w:p>
        </w:tc>
        <w:tc>
          <w:tcPr>
            <w:tcW w:w="696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3EA651F2" w14:textId="77777777" w:rsidR="00A5203D" w:rsidRDefault="00000000">
            <w:proofErr w:type="spellStart"/>
            <w:r>
              <w:rPr>
                <w:sz w:val="18"/>
                <w:szCs w:val="18"/>
              </w:rPr>
              <w:t>LangChain</w:t>
            </w:r>
            <w:proofErr w:type="spellEnd"/>
            <w:r>
              <w:rPr>
                <w:sz w:val="18"/>
                <w:szCs w:val="18"/>
              </w:rPr>
              <w:t xml:space="preserve"> agent: (1) classify income type, (2) retrieve relevant rules, (3) call tax calculation tool, (4) generate quarterly schedule, (5) return cited summary.</w:t>
            </w:r>
          </w:p>
        </w:tc>
      </w:tr>
      <w:tr w:rsidR="00A5203D" w14:paraId="3217DC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F71E4" w14:textId="77777777" w:rsidR="00A5203D" w:rsidRDefault="00000000">
            <w:proofErr w:type="spellStart"/>
            <w:r>
              <w:rPr>
                <w:b/>
                <w:bCs/>
                <w:sz w:val="18"/>
                <w:szCs w:val="18"/>
              </w:rPr>
              <w:t>QLoRA</w:t>
            </w:r>
            <w:proofErr w:type="spellEnd"/>
            <w:r>
              <w:rPr>
                <w:b/>
                <w:bCs/>
                <w:sz w:val="18"/>
                <w:szCs w:val="18"/>
              </w:rPr>
              <w:t xml:space="preserve"> Fine-Tuning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112B8" w14:textId="77777777" w:rsidR="00A5203D" w:rsidRDefault="00000000">
            <w:r>
              <w:rPr>
                <w:sz w:val="18"/>
                <w:szCs w:val="18"/>
              </w:rPr>
              <w:t>Fine-tune Llama 3.1 8B on 80 Sri Lankan tax Q&amp;A pairs (IRD examples). Compare fine-tuned vs base model on eval set to prove improvement.</w:t>
            </w:r>
          </w:p>
        </w:tc>
      </w:tr>
      <w:tr w:rsidR="00A5203D" w14:paraId="245B4F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5885759B" w14:textId="77777777" w:rsidR="00A5203D" w:rsidRDefault="00000000">
            <w:r>
              <w:rPr>
                <w:b/>
                <w:bCs/>
                <w:sz w:val="18"/>
                <w:szCs w:val="18"/>
              </w:rPr>
              <w:t>Calculation Tool</w:t>
            </w:r>
          </w:p>
        </w:tc>
        <w:tc>
          <w:tcPr>
            <w:tcW w:w="696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12FD8EC8" w14:textId="77777777" w:rsidR="00A5203D" w:rsidRDefault="00000000">
            <w:r>
              <w:rPr>
                <w:sz w:val="18"/>
                <w:szCs w:val="18"/>
              </w:rPr>
              <w:t>Pure Python function exposed to agent: income + type → liability + quarterly dates. Avoids LLM arithmetic errors on tax band calculations.</w:t>
            </w:r>
          </w:p>
        </w:tc>
      </w:tr>
    </w:tbl>
    <w:p w14:paraId="6FA2341B" w14:textId="77777777" w:rsidR="00A5203D" w:rsidRDefault="00000000">
      <w:pPr>
        <w:spacing w:before="200" w:after="80"/>
      </w:pPr>
      <w:r>
        <w:rPr>
          <w:b/>
          <w:bCs/>
          <w:color w:val="1F4E79"/>
          <w:sz w:val="24"/>
          <w:szCs w:val="24"/>
        </w:rPr>
        <w:t>5.  Success Criteria &amp; Evaluation</w:t>
      </w:r>
    </w:p>
    <w:p w14:paraId="3CB5DA5B" w14:textId="77777777" w:rsidR="00A5203D" w:rsidRDefault="00000000">
      <w:pPr>
        <w:spacing w:before="60" w:after="60"/>
      </w:pPr>
      <w:r>
        <w:t>25-question harness from IRD documents. Each run through (a) raw baseline LLM, (b) RAG + agent, (c) full system with fine-tune. Results reported honestly including failures.</w:t>
      </w:r>
    </w:p>
    <w:p w14:paraId="2786BA4A" w14:textId="77777777" w:rsidR="00A5203D" w:rsidRDefault="00A5203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2400"/>
      </w:tblGrid>
      <w:tr w:rsidR="00A5203D" w14:paraId="64EA626D" w14:textId="77777777">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60" w:type="dxa"/>
              <w:left w:w="120" w:type="dxa"/>
              <w:bottom w:w="60" w:type="dxa"/>
              <w:right w:w="120" w:type="dxa"/>
            </w:tcMar>
          </w:tcPr>
          <w:p w14:paraId="76A56B91" w14:textId="77777777" w:rsidR="00A5203D" w:rsidRDefault="00000000">
            <w:r>
              <w:rPr>
                <w:b/>
                <w:bCs/>
                <w:color w:val="FFFFFF"/>
                <w:sz w:val="18"/>
                <w:szCs w:val="18"/>
              </w:rPr>
              <w:t>Metric</w:t>
            </w:r>
          </w:p>
        </w:tc>
        <w:tc>
          <w:tcPr>
            <w:tcW w:w="4160" w:type="dxa"/>
            <w:tcBorders>
              <w:top w:val="single" w:sz="1" w:space="0" w:color="1F4E79"/>
              <w:left w:val="single" w:sz="1" w:space="0" w:color="1F4E79"/>
              <w:bottom w:val="single" w:sz="1" w:space="0" w:color="1F4E79"/>
              <w:right w:val="single" w:sz="1" w:space="0" w:color="1F4E79"/>
            </w:tcBorders>
            <w:shd w:val="clear" w:color="auto" w:fill="2E75B6"/>
            <w:tcMar>
              <w:top w:w="60" w:type="dxa"/>
              <w:left w:w="120" w:type="dxa"/>
              <w:bottom w:w="60" w:type="dxa"/>
              <w:right w:w="120" w:type="dxa"/>
            </w:tcMar>
          </w:tcPr>
          <w:p w14:paraId="431C8CD7" w14:textId="77777777" w:rsidR="00A5203D" w:rsidRDefault="00000000">
            <w:r>
              <w:rPr>
                <w:b/>
                <w:bCs/>
                <w:color w:val="FFFFFF"/>
                <w:sz w:val="18"/>
                <w:szCs w:val="18"/>
              </w:rPr>
              <w:t>What We Measure</w:t>
            </w:r>
          </w:p>
        </w:tc>
        <w:tc>
          <w:tcPr>
            <w:tcW w:w="2400" w:type="dxa"/>
            <w:tcBorders>
              <w:top w:val="single" w:sz="1" w:space="0" w:color="1F4E79"/>
              <w:left w:val="single" w:sz="1" w:space="0" w:color="1F4E79"/>
              <w:bottom w:val="single" w:sz="1" w:space="0" w:color="1F4E79"/>
              <w:right w:val="single" w:sz="1" w:space="0" w:color="1F4E79"/>
            </w:tcBorders>
            <w:shd w:val="clear" w:color="auto" w:fill="2E75B6"/>
            <w:tcMar>
              <w:top w:w="60" w:type="dxa"/>
              <w:left w:w="120" w:type="dxa"/>
              <w:bottom w:w="60" w:type="dxa"/>
              <w:right w:w="120" w:type="dxa"/>
            </w:tcMar>
          </w:tcPr>
          <w:p w14:paraId="3953F4FD" w14:textId="77777777" w:rsidR="00A5203D" w:rsidRDefault="00000000">
            <w:r>
              <w:rPr>
                <w:b/>
                <w:bCs/>
                <w:color w:val="FFFFFF"/>
                <w:sz w:val="18"/>
                <w:szCs w:val="18"/>
              </w:rPr>
              <w:t>Target</w:t>
            </w:r>
          </w:p>
        </w:tc>
      </w:tr>
      <w:tr w:rsidR="00A5203D" w14:paraId="54D587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EEB9B" w14:textId="77777777" w:rsidR="00A5203D" w:rsidRDefault="00000000">
            <w:r>
              <w:rPr>
                <w:sz w:val="18"/>
                <w:szCs w:val="18"/>
              </w:rPr>
              <w:t>Factual Accuracy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316463" w14:textId="77777777" w:rsidR="00A5203D" w:rsidRDefault="00000000">
            <w:r>
              <w:rPr>
                <w:sz w:val="18"/>
                <w:szCs w:val="18"/>
              </w:rPr>
              <w:t>Correct per IRD source document?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503F5" w14:textId="77777777" w:rsidR="00A5203D" w:rsidRDefault="00000000">
            <w:r>
              <w:rPr>
                <w:sz w:val="18"/>
                <w:szCs w:val="18"/>
              </w:rPr>
              <w:t>≥85% on full system</w:t>
            </w:r>
          </w:p>
        </w:tc>
      </w:tr>
      <w:tr w:rsidR="00A5203D" w14:paraId="3CFC488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1EB27366" w14:textId="77777777" w:rsidR="00A5203D" w:rsidRDefault="00000000">
            <w:r>
              <w:rPr>
                <w:sz w:val="18"/>
                <w:szCs w:val="18"/>
              </w:rPr>
              <w:t>Citation Present</w:t>
            </w:r>
          </w:p>
        </w:tc>
        <w:tc>
          <w:tcPr>
            <w:tcW w:w="416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3F01DF08" w14:textId="77777777" w:rsidR="00A5203D" w:rsidRDefault="00000000">
            <w:r>
              <w:rPr>
                <w:sz w:val="18"/>
                <w:szCs w:val="18"/>
              </w:rPr>
              <w:t>Specific IRD doc cited?</w:t>
            </w:r>
          </w:p>
        </w:tc>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45D5FA9E" w14:textId="77777777" w:rsidR="00A5203D" w:rsidRDefault="00000000">
            <w:r>
              <w:rPr>
                <w:sz w:val="18"/>
                <w:szCs w:val="18"/>
              </w:rPr>
              <w:t>100% of correct answers</w:t>
            </w:r>
          </w:p>
        </w:tc>
      </w:tr>
      <w:tr w:rsidR="00A5203D" w14:paraId="2A4519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7747AC" w14:textId="77777777" w:rsidR="00A5203D" w:rsidRDefault="00000000">
            <w:r>
              <w:rPr>
                <w:sz w:val="18"/>
                <w:szCs w:val="18"/>
              </w:rPr>
              <w:t>RAG vs Baseline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56927" w14:textId="77777777" w:rsidR="00A5203D" w:rsidRDefault="00000000">
            <w:r>
              <w:rPr>
                <w:sz w:val="18"/>
                <w:szCs w:val="18"/>
              </w:rPr>
              <w:t>RAG outperforms raw LLM?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FC493" w14:textId="77777777" w:rsidR="00A5203D" w:rsidRDefault="00000000">
            <w:r>
              <w:rPr>
                <w:sz w:val="18"/>
                <w:szCs w:val="18"/>
              </w:rPr>
              <w:t>+20 percentage points</w:t>
            </w:r>
          </w:p>
        </w:tc>
      </w:tr>
      <w:tr w:rsidR="00A5203D" w14:paraId="64532E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37E51658" w14:textId="77777777" w:rsidR="00A5203D" w:rsidRDefault="00000000">
            <w:r>
              <w:rPr>
                <w:sz w:val="18"/>
                <w:szCs w:val="18"/>
              </w:rPr>
              <w:t>Amendment Awareness</w:t>
            </w:r>
          </w:p>
        </w:tc>
        <w:tc>
          <w:tcPr>
            <w:tcW w:w="416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6A96ECC2" w14:textId="77777777" w:rsidR="00A5203D" w:rsidRDefault="00000000">
            <w:r>
              <w:rPr>
                <w:sz w:val="18"/>
                <w:szCs w:val="18"/>
              </w:rPr>
              <w:t>Handles June 2026 WHT questions?</w:t>
            </w:r>
          </w:p>
        </w:tc>
        <w:tc>
          <w:tcPr>
            <w:tcW w:w="240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3B05B08F" w14:textId="77777777" w:rsidR="00A5203D" w:rsidRDefault="00000000">
            <w:r>
              <w:rPr>
                <w:sz w:val="18"/>
                <w:szCs w:val="18"/>
              </w:rPr>
              <w:t>≥90% (baseline ≈0%)</w:t>
            </w:r>
          </w:p>
        </w:tc>
      </w:tr>
      <w:tr w:rsidR="00A5203D" w14:paraId="3D3303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A0171" w14:textId="77777777" w:rsidR="00A5203D" w:rsidRDefault="00000000">
            <w:r>
              <w:rPr>
                <w:sz w:val="18"/>
                <w:szCs w:val="18"/>
              </w:rPr>
              <w:t>Fine-Tune Ablation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56437C" w14:textId="4002F762" w:rsidR="00A5203D" w:rsidRDefault="00000000">
            <w:r>
              <w:rPr>
                <w:sz w:val="18"/>
                <w:szCs w:val="18"/>
              </w:rPr>
              <w:t xml:space="preserve">Fine-tuned vs base on </w:t>
            </w:r>
            <w:r w:rsidR="000E73C1">
              <w:rPr>
                <w:sz w:val="18"/>
                <w:szCs w:val="18"/>
              </w:rPr>
              <w:t>held out</w:t>
            </w:r>
            <w:r>
              <w:rPr>
                <w:sz w:val="18"/>
                <w:szCs w:val="18"/>
              </w:rPr>
              <w:t xml:space="preserve"> 10 Qs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7DA6B" w14:textId="77777777" w:rsidR="00A5203D" w:rsidRDefault="00000000">
            <w:r>
              <w:rPr>
                <w:sz w:val="18"/>
                <w:szCs w:val="18"/>
              </w:rPr>
              <w:t>Measurable improvement shown</w:t>
            </w:r>
          </w:p>
        </w:tc>
      </w:tr>
    </w:tbl>
    <w:p w14:paraId="457E7886" w14:textId="3DEC7D8D" w:rsidR="00A5203D" w:rsidRDefault="00A5203D">
      <w:pPr>
        <w:spacing w:before="120"/>
        <w:jc w:val="center"/>
      </w:pPr>
    </w:p>
    <w:p w14:paraId="5F9A6B7A" w14:textId="77777777" w:rsidR="00BE3566" w:rsidRPr="00BE3566" w:rsidRDefault="00BE3566" w:rsidP="00BE3566"/>
    <w:p w14:paraId="7D68B402" w14:textId="77777777" w:rsidR="00BE3566" w:rsidRDefault="00BE3566" w:rsidP="00BE3566"/>
    <w:p w14:paraId="771EBAF3" w14:textId="77777777" w:rsidR="00BE3566" w:rsidRPr="00BE3566" w:rsidRDefault="00BE3566" w:rsidP="00BE3566">
      <w:pPr>
        <w:rPr>
          <w:color w:val="4C94D8" w:themeColor="text2" w:themeTint="80"/>
          <w:sz w:val="24"/>
          <w:szCs w:val="24"/>
        </w:rPr>
      </w:pPr>
    </w:p>
    <w:p w14:paraId="4518786B" w14:textId="7FAF3B69" w:rsidR="00BE3566" w:rsidRPr="00BE3566" w:rsidRDefault="00BE3566" w:rsidP="00BE3566">
      <w:pPr>
        <w:rPr>
          <w:b/>
          <w:bCs/>
          <w:color w:val="4C94D8" w:themeColor="text2" w:themeTint="80"/>
          <w:sz w:val="24"/>
          <w:szCs w:val="24"/>
        </w:rPr>
      </w:pPr>
      <w:r w:rsidRPr="00BE3566">
        <w:rPr>
          <w:b/>
          <w:bCs/>
          <w:color w:val="4C94D8" w:themeColor="text2" w:themeTint="80"/>
          <w:sz w:val="24"/>
          <w:szCs w:val="24"/>
        </w:rPr>
        <w:t xml:space="preserve">6.  Target Badge: Gold </w:t>
      </w:r>
    </w:p>
    <w:p w14:paraId="56D06FEB" w14:textId="77777777" w:rsidR="00BE3566" w:rsidRPr="00BE3566" w:rsidRDefault="00BE3566" w:rsidP="00BE3566">
      <w:r w:rsidRPr="00BE3566">
        <w:t xml:space="preserve">The Gold badge requires: all </w:t>
      </w:r>
      <w:proofErr w:type="gramStart"/>
      <w:r w:rsidRPr="00BE3566">
        <w:t>Silver</w:t>
      </w:r>
      <w:proofErr w:type="gramEnd"/>
      <w:r w:rsidRPr="00BE3566">
        <w:t xml:space="preserve"> gates met, genuine innovation, multiple advanced techniques working in concert where justified, rigorous eval with measurable results, and public deployment.</w:t>
      </w:r>
    </w:p>
    <w:p w14:paraId="15627C6A" w14:textId="77777777" w:rsidR="00BE3566" w:rsidRPr="00BE3566" w:rsidRDefault="00BE3566" w:rsidP="00BE3566"/>
    <w:p w14:paraId="7E4BB383" w14:textId="77777777" w:rsidR="00BE3566" w:rsidRPr="00BE3566" w:rsidRDefault="00BE3566" w:rsidP="00BE3566">
      <w:pPr>
        <w:numPr>
          <w:ilvl w:val="0"/>
          <w:numId w:val="3"/>
        </w:numPr>
      </w:pPr>
      <w:r w:rsidRPr="00BE3566">
        <w:t>Innovation: No Sri Lanka-specific conversational tax assistant exists. The June 2026 amendment creates a genuine information vacuum that this project fills immediately. Timing is a core part of the novelty.</w:t>
      </w:r>
    </w:p>
    <w:p w14:paraId="3932B3F5" w14:textId="77777777" w:rsidR="00BE3566" w:rsidRPr="00BE3566" w:rsidRDefault="00BE3566" w:rsidP="00BE3566">
      <w:pPr>
        <w:numPr>
          <w:ilvl w:val="0"/>
          <w:numId w:val="3"/>
        </w:numPr>
      </w:pPr>
      <w:r w:rsidRPr="00BE3566">
        <w:t xml:space="preserve">Techniques in concert: RAG grounds the agent in real documents. The calculation tool prevents LLM arithmetic errors. </w:t>
      </w:r>
      <w:proofErr w:type="spellStart"/>
      <w:r w:rsidRPr="00BE3566">
        <w:t>QLoRA</w:t>
      </w:r>
      <w:proofErr w:type="spellEnd"/>
      <w:r w:rsidRPr="00BE3566">
        <w:t xml:space="preserve"> fine-tuning improves performance on local tax domain questions. All three are justified and necessary — none are decorative.</w:t>
      </w:r>
    </w:p>
    <w:p w14:paraId="692E9225" w14:textId="77777777" w:rsidR="00BE3566" w:rsidRPr="00BE3566" w:rsidRDefault="00BE3566" w:rsidP="00BE3566">
      <w:pPr>
        <w:numPr>
          <w:ilvl w:val="0"/>
          <w:numId w:val="3"/>
        </w:numPr>
      </w:pPr>
      <w:r w:rsidRPr="00BE3566">
        <w:t>Rigorous eval: 25-question harness with RAG vs baseline comparison and fine-tune ablation. Results reported including failures.</w:t>
      </w:r>
    </w:p>
    <w:p w14:paraId="3AA994F8" w14:textId="77777777" w:rsidR="00BE3566" w:rsidRPr="00BE3566" w:rsidRDefault="00BE3566" w:rsidP="00BE3566">
      <w:pPr>
        <w:numPr>
          <w:ilvl w:val="0"/>
          <w:numId w:val="3"/>
        </w:numPr>
      </w:pPr>
      <w:r w:rsidRPr="00BE3566">
        <w:t>Deployment: Hugging Face Spaces public link, tested in incognito tab. Link will be in REPORT.md and demo_video_link.txt.</w:t>
      </w:r>
    </w:p>
    <w:p w14:paraId="4AE55306" w14:textId="77777777" w:rsidR="00BE3566" w:rsidRPr="00BE3566" w:rsidRDefault="00BE3566" w:rsidP="00BE3566"/>
    <w:sectPr w:rsidR="00BE3566" w:rsidRPr="00BE3566">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37B"/>
    <w:multiLevelType w:val="hybridMultilevel"/>
    <w:tmpl w:val="CE844B5C"/>
    <w:lvl w:ilvl="0" w:tplc="9D5EAFC0">
      <w:start w:val="1"/>
      <w:numFmt w:val="bullet"/>
      <w:lvlText w:val="•"/>
      <w:lvlJc w:val="left"/>
      <w:pPr>
        <w:ind w:left="720" w:hanging="360"/>
      </w:pPr>
    </w:lvl>
    <w:lvl w:ilvl="1" w:tplc="017406E4">
      <w:numFmt w:val="decimal"/>
      <w:lvlText w:val=""/>
      <w:lvlJc w:val="left"/>
      <w:pPr>
        <w:ind w:left="0" w:firstLine="0"/>
      </w:pPr>
    </w:lvl>
    <w:lvl w:ilvl="2" w:tplc="CF684CAA">
      <w:numFmt w:val="decimal"/>
      <w:lvlText w:val=""/>
      <w:lvlJc w:val="left"/>
      <w:pPr>
        <w:ind w:left="0" w:firstLine="0"/>
      </w:pPr>
    </w:lvl>
    <w:lvl w:ilvl="3" w:tplc="AD2E4DBA">
      <w:numFmt w:val="decimal"/>
      <w:lvlText w:val=""/>
      <w:lvlJc w:val="left"/>
      <w:pPr>
        <w:ind w:left="0" w:firstLine="0"/>
      </w:pPr>
    </w:lvl>
    <w:lvl w:ilvl="4" w:tplc="51246908">
      <w:numFmt w:val="decimal"/>
      <w:lvlText w:val=""/>
      <w:lvlJc w:val="left"/>
      <w:pPr>
        <w:ind w:left="0" w:firstLine="0"/>
      </w:pPr>
    </w:lvl>
    <w:lvl w:ilvl="5" w:tplc="ADEA74F6">
      <w:numFmt w:val="decimal"/>
      <w:lvlText w:val=""/>
      <w:lvlJc w:val="left"/>
      <w:pPr>
        <w:ind w:left="0" w:firstLine="0"/>
      </w:pPr>
    </w:lvl>
    <w:lvl w:ilvl="6" w:tplc="968640CA">
      <w:numFmt w:val="decimal"/>
      <w:lvlText w:val=""/>
      <w:lvlJc w:val="left"/>
      <w:pPr>
        <w:ind w:left="0" w:firstLine="0"/>
      </w:pPr>
    </w:lvl>
    <w:lvl w:ilvl="7" w:tplc="0686B50E">
      <w:numFmt w:val="decimal"/>
      <w:lvlText w:val=""/>
      <w:lvlJc w:val="left"/>
      <w:pPr>
        <w:ind w:left="0" w:firstLine="0"/>
      </w:pPr>
    </w:lvl>
    <w:lvl w:ilvl="8" w:tplc="626A18F6">
      <w:numFmt w:val="decimal"/>
      <w:lvlText w:val=""/>
      <w:lvlJc w:val="left"/>
      <w:pPr>
        <w:ind w:left="0" w:firstLine="0"/>
      </w:pPr>
    </w:lvl>
  </w:abstractNum>
  <w:abstractNum w:abstractNumId="1" w15:restartNumberingAfterBreak="0">
    <w:nsid w:val="66DD077C"/>
    <w:multiLevelType w:val="hybridMultilevel"/>
    <w:tmpl w:val="7AFCBBA6"/>
    <w:lvl w:ilvl="0" w:tplc="4CFE3956">
      <w:start w:val="1"/>
      <w:numFmt w:val="bullet"/>
      <w:lvlText w:val="•"/>
      <w:lvlJc w:val="left"/>
      <w:pPr>
        <w:ind w:left="600" w:hanging="300"/>
      </w:pPr>
    </w:lvl>
    <w:lvl w:ilvl="1" w:tplc="1A06BCCE">
      <w:numFmt w:val="decimal"/>
      <w:lvlText w:val=""/>
      <w:lvlJc w:val="left"/>
    </w:lvl>
    <w:lvl w:ilvl="2" w:tplc="BEE04FB4">
      <w:numFmt w:val="decimal"/>
      <w:lvlText w:val=""/>
      <w:lvlJc w:val="left"/>
    </w:lvl>
    <w:lvl w:ilvl="3" w:tplc="044C3308">
      <w:numFmt w:val="decimal"/>
      <w:lvlText w:val=""/>
      <w:lvlJc w:val="left"/>
    </w:lvl>
    <w:lvl w:ilvl="4" w:tplc="04765E94">
      <w:numFmt w:val="decimal"/>
      <w:lvlText w:val=""/>
      <w:lvlJc w:val="left"/>
    </w:lvl>
    <w:lvl w:ilvl="5" w:tplc="B3BCA556">
      <w:numFmt w:val="decimal"/>
      <w:lvlText w:val=""/>
      <w:lvlJc w:val="left"/>
    </w:lvl>
    <w:lvl w:ilvl="6" w:tplc="69E2A2E0">
      <w:numFmt w:val="decimal"/>
      <w:lvlText w:val=""/>
      <w:lvlJc w:val="left"/>
    </w:lvl>
    <w:lvl w:ilvl="7" w:tplc="0DF27500">
      <w:numFmt w:val="decimal"/>
      <w:lvlText w:val=""/>
      <w:lvlJc w:val="left"/>
    </w:lvl>
    <w:lvl w:ilvl="8" w:tplc="E01AD660">
      <w:numFmt w:val="decimal"/>
      <w:lvlText w:val=""/>
      <w:lvlJc w:val="left"/>
    </w:lvl>
  </w:abstractNum>
  <w:abstractNum w:abstractNumId="2" w15:restartNumberingAfterBreak="0">
    <w:nsid w:val="7AA55AD9"/>
    <w:multiLevelType w:val="hybridMultilevel"/>
    <w:tmpl w:val="8080524E"/>
    <w:lvl w:ilvl="0" w:tplc="DAAEF6EA">
      <w:start w:val="1"/>
      <w:numFmt w:val="bullet"/>
      <w:lvlText w:val="●"/>
      <w:lvlJc w:val="left"/>
      <w:pPr>
        <w:ind w:left="720" w:hanging="360"/>
      </w:pPr>
    </w:lvl>
    <w:lvl w:ilvl="1" w:tplc="35009FBA">
      <w:start w:val="1"/>
      <w:numFmt w:val="bullet"/>
      <w:lvlText w:val="○"/>
      <w:lvlJc w:val="left"/>
      <w:pPr>
        <w:ind w:left="1440" w:hanging="360"/>
      </w:pPr>
    </w:lvl>
    <w:lvl w:ilvl="2" w:tplc="3DBE0B08">
      <w:start w:val="1"/>
      <w:numFmt w:val="bullet"/>
      <w:lvlText w:val="■"/>
      <w:lvlJc w:val="left"/>
      <w:pPr>
        <w:ind w:left="2160" w:hanging="360"/>
      </w:pPr>
    </w:lvl>
    <w:lvl w:ilvl="3" w:tplc="8606F878">
      <w:start w:val="1"/>
      <w:numFmt w:val="bullet"/>
      <w:lvlText w:val="●"/>
      <w:lvlJc w:val="left"/>
      <w:pPr>
        <w:ind w:left="2880" w:hanging="360"/>
      </w:pPr>
    </w:lvl>
    <w:lvl w:ilvl="4" w:tplc="A3D00BD6">
      <w:start w:val="1"/>
      <w:numFmt w:val="bullet"/>
      <w:lvlText w:val="○"/>
      <w:lvlJc w:val="left"/>
      <w:pPr>
        <w:ind w:left="3600" w:hanging="360"/>
      </w:pPr>
    </w:lvl>
    <w:lvl w:ilvl="5" w:tplc="5D36626A">
      <w:start w:val="1"/>
      <w:numFmt w:val="bullet"/>
      <w:lvlText w:val="■"/>
      <w:lvlJc w:val="left"/>
      <w:pPr>
        <w:ind w:left="4320" w:hanging="360"/>
      </w:pPr>
    </w:lvl>
    <w:lvl w:ilvl="6" w:tplc="D9C2A8B2">
      <w:start w:val="1"/>
      <w:numFmt w:val="bullet"/>
      <w:lvlText w:val="●"/>
      <w:lvlJc w:val="left"/>
      <w:pPr>
        <w:ind w:left="5040" w:hanging="360"/>
      </w:pPr>
    </w:lvl>
    <w:lvl w:ilvl="7" w:tplc="55D894B2">
      <w:start w:val="1"/>
      <w:numFmt w:val="bullet"/>
      <w:lvlText w:val="●"/>
      <w:lvlJc w:val="left"/>
      <w:pPr>
        <w:ind w:left="5760" w:hanging="360"/>
      </w:pPr>
    </w:lvl>
    <w:lvl w:ilvl="8" w:tplc="ED6620FA">
      <w:start w:val="1"/>
      <w:numFmt w:val="bullet"/>
      <w:lvlText w:val="●"/>
      <w:lvlJc w:val="left"/>
      <w:pPr>
        <w:ind w:left="6480" w:hanging="360"/>
      </w:pPr>
    </w:lvl>
  </w:abstractNum>
  <w:num w:numId="1" w16cid:durableId="1729526607">
    <w:abstractNumId w:val="2"/>
    <w:lvlOverride w:ilvl="0">
      <w:startOverride w:val="1"/>
    </w:lvlOverride>
  </w:num>
  <w:num w:numId="2" w16cid:durableId="35744230">
    <w:abstractNumId w:val="1"/>
    <w:lvlOverride w:ilvl="0">
      <w:startOverride w:val="1"/>
    </w:lvlOverride>
  </w:num>
  <w:num w:numId="3" w16cid:durableId="62550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03D"/>
    <w:rsid w:val="000502AD"/>
    <w:rsid w:val="0006710B"/>
    <w:rsid w:val="000E73C1"/>
    <w:rsid w:val="001D01F7"/>
    <w:rsid w:val="0021344B"/>
    <w:rsid w:val="006600E6"/>
    <w:rsid w:val="00991FEC"/>
    <w:rsid w:val="00A5203D"/>
    <w:rsid w:val="00BE3566"/>
    <w:rsid w:val="00EA2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A96C8"/>
  <w15:docId w15:val="{8A575FB2-A5A9-4414-8722-442B82FD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Lorion Ravindradasan</dc:creator>
  <cp:keywords>#CAIEP</cp:keywords>
  <cp:lastModifiedBy>Surjith 20230198</cp:lastModifiedBy>
  <cp:revision>4</cp:revision>
  <cp:lastPrinted>2026-07-19T06:25:00Z</cp:lastPrinted>
  <dcterms:created xsi:type="dcterms:W3CDTF">2026-07-19T06:24:00Z</dcterms:created>
  <dcterms:modified xsi:type="dcterms:W3CDTF">2026-07-19T06:50:00Z</dcterms:modified>
</cp:coreProperties>
</file>