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3488" w14:textId="585B05FF" w:rsidR="00FF5197" w:rsidRDefault="00FF5197" w:rsidP="00FF5197">
      <w:pPr>
        <w:pStyle w:val="Heading1"/>
      </w:pPr>
      <w:r>
        <w:t>Part 1</w:t>
      </w:r>
    </w:p>
    <w:p w14:paraId="1FE32FA2" w14:textId="73DEC42B" w:rsidR="00B010E2" w:rsidRDefault="00B010E2" w:rsidP="00B010E2">
      <w:r>
        <w:t xml:space="preserve">Overall, a raw Python formulation runs </w:t>
      </w:r>
      <w:r w:rsidR="00F83316">
        <w:t>fast</w:t>
      </w:r>
      <w:r>
        <w:t xml:space="preserve">, only taking ~23.5ms to perform the </w:t>
      </w:r>
      <w:r w:rsidR="00CB3D26">
        <w:t xml:space="preserve">Euler’s method </w:t>
      </w:r>
      <w:r w:rsidR="00F83316">
        <w:t>initial value problem</w:t>
      </w:r>
      <w:r w:rsidR="001F0040">
        <w:t xml:space="preserve">, shown in </w:t>
      </w:r>
      <w:r w:rsidR="001F0040">
        <w:fldChar w:fldCharType="begin"/>
      </w:r>
      <w:r w:rsidR="001F0040">
        <w:instrText xml:space="preserve"> REF _Ref163569079 \h </w:instrText>
      </w:r>
      <w:r w:rsidR="001F0040">
        <w:fldChar w:fldCharType="separate"/>
      </w:r>
      <w:r w:rsidR="001F0040">
        <w:t xml:space="preserve">Table </w:t>
      </w:r>
      <w:r w:rsidR="001F0040">
        <w:rPr>
          <w:noProof/>
        </w:rPr>
        <w:t>1</w:t>
      </w:r>
      <w:r w:rsidR="001F0040">
        <w:fldChar w:fldCharType="end"/>
      </w:r>
      <w:r w:rsidR="00F83316">
        <w:t xml:space="preserve">. The error shows as zero, </w:t>
      </w:r>
      <w:r w:rsidR="00E829F8">
        <w:t>as</w:t>
      </w:r>
      <w:r w:rsidR="00F83316">
        <w:t xml:space="preserve"> the error is smaller than the precision the </w:t>
      </w:r>
      <w:r w:rsidR="00E829F8">
        <w:t>table</w:t>
      </w:r>
      <w:r w:rsidR="00F83316">
        <w:t xml:space="preserve"> is displaying at.</w:t>
      </w:r>
    </w:p>
    <w:p w14:paraId="3114F8DF" w14:textId="6C402B60" w:rsidR="004C748E" w:rsidRDefault="004C748E" w:rsidP="004C748E">
      <w:pPr>
        <w:pStyle w:val="Caption"/>
        <w:keepNext/>
        <w:jc w:val="center"/>
      </w:pPr>
      <w:bookmarkStart w:id="0" w:name="_Ref163569079"/>
      <w:r>
        <w:t xml:space="preserve">Table </w:t>
      </w:r>
      <w:r>
        <w:fldChar w:fldCharType="begin"/>
      </w:r>
      <w:r>
        <w:instrText xml:space="preserve"> SEQ Table \* ARABIC </w:instrText>
      </w:r>
      <w:r>
        <w:fldChar w:fldCharType="separate"/>
      </w:r>
      <w:r w:rsidR="00301648">
        <w:rPr>
          <w:noProof/>
        </w:rPr>
        <w:t>1</w:t>
      </w:r>
      <w:r>
        <w:fldChar w:fldCharType="end"/>
      </w:r>
      <w:bookmarkEnd w:id="0"/>
      <w:r>
        <w:t>. Performance of Euler's Method IVP Solve.</w:t>
      </w:r>
    </w:p>
    <w:tbl>
      <w:tblPr>
        <w:tblStyle w:val="PlainTable5"/>
        <w:tblW w:w="4128" w:type="dxa"/>
        <w:jc w:val="center"/>
        <w:tblLook w:val="04A0" w:firstRow="1" w:lastRow="0" w:firstColumn="1" w:lastColumn="0" w:noHBand="0" w:noVBand="1"/>
      </w:tblPr>
      <w:tblGrid>
        <w:gridCol w:w="1728"/>
        <w:gridCol w:w="1440"/>
        <w:gridCol w:w="960"/>
      </w:tblGrid>
      <w:tr w:rsidR="003413DA" w:rsidRPr="003413DA" w14:paraId="3A279788" w14:textId="77777777" w:rsidTr="003413D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28" w:type="dxa"/>
            <w:noWrap/>
            <w:hideMark/>
          </w:tcPr>
          <w:p w14:paraId="2398344F" w14:textId="77777777" w:rsidR="003413DA" w:rsidRPr="003413DA" w:rsidRDefault="003413DA" w:rsidP="003413DA">
            <w:pPr>
              <w:jc w:val="left"/>
              <w:rPr>
                <w:rFonts w:ascii="Calibri" w:eastAsia="Times New Roman" w:hAnsi="Calibri" w:cs="Calibri"/>
                <w:b/>
                <w:bCs/>
                <w:color w:val="000000"/>
                <w:kern w:val="0"/>
                <w14:ligatures w14:val="none"/>
              </w:rPr>
            </w:pPr>
            <w:r w:rsidRPr="003413DA">
              <w:rPr>
                <w:rFonts w:ascii="Calibri" w:eastAsia="Times New Roman" w:hAnsi="Calibri" w:cs="Calibri"/>
                <w:b/>
                <w:bCs/>
                <w:color w:val="000000"/>
                <w:kern w:val="0"/>
                <w14:ligatures w14:val="none"/>
              </w:rPr>
              <w:t>Run</w:t>
            </w:r>
          </w:p>
        </w:tc>
        <w:tc>
          <w:tcPr>
            <w:tcW w:w="1440" w:type="dxa"/>
            <w:noWrap/>
            <w:hideMark/>
          </w:tcPr>
          <w:p w14:paraId="38A2D4E0" w14:textId="6EEED0EC" w:rsidR="003413DA" w:rsidRPr="003413DA" w:rsidRDefault="003413DA" w:rsidP="003413DA">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3413DA">
              <w:rPr>
                <w:rFonts w:ascii="Calibri" w:eastAsia="Times New Roman" w:hAnsi="Calibri" w:cs="Calibri"/>
                <w:b/>
                <w:bCs/>
                <w:color w:val="000000"/>
                <w:kern w:val="0"/>
                <w14:ligatures w14:val="none"/>
              </w:rPr>
              <w:t>Runtime</w:t>
            </w:r>
            <w:r>
              <w:rPr>
                <w:rFonts w:ascii="Calibri" w:eastAsia="Times New Roman" w:hAnsi="Calibri" w:cs="Calibri"/>
                <w:b/>
                <w:bCs/>
                <w:color w:val="000000"/>
                <w:kern w:val="0"/>
                <w14:ligatures w14:val="none"/>
              </w:rPr>
              <w:t xml:space="preserve"> [s]</w:t>
            </w:r>
          </w:p>
        </w:tc>
        <w:tc>
          <w:tcPr>
            <w:tcW w:w="960" w:type="dxa"/>
            <w:noWrap/>
            <w:hideMark/>
          </w:tcPr>
          <w:p w14:paraId="59CD75A8" w14:textId="77777777" w:rsidR="003413DA" w:rsidRPr="003413DA" w:rsidRDefault="003413DA" w:rsidP="003413DA">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3413DA">
              <w:rPr>
                <w:rFonts w:ascii="Calibri" w:eastAsia="Times New Roman" w:hAnsi="Calibri" w:cs="Calibri"/>
                <w:b/>
                <w:bCs/>
                <w:color w:val="000000"/>
                <w:kern w:val="0"/>
                <w14:ligatures w14:val="none"/>
              </w:rPr>
              <w:t>Error</w:t>
            </w:r>
          </w:p>
        </w:tc>
      </w:tr>
      <w:tr w:rsidR="003413DA" w:rsidRPr="003413DA" w14:paraId="1B3470ED" w14:textId="77777777" w:rsidTr="00341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8" w:type="dxa"/>
            <w:noWrap/>
            <w:hideMark/>
          </w:tcPr>
          <w:p w14:paraId="47DF23F8" w14:textId="77777777" w:rsidR="003413DA" w:rsidRPr="003413DA" w:rsidRDefault="003413DA" w:rsidP="003413DA">
            <w:pPr>
              <w:spacing w:after="0" w:line="240" w:lineRule="auto"/>
              <w:jc w:val="left"/>
              <w:rPr>
                <w:rFonts w:ascii="Calibri" w:eastAsia="Times New Roman" w:hAnsi="Calibri" w:cs="Calibri"/>
                <w:i/>
                <w:iCs/>
                <w:color w:val="000000"/>
                <w:kern w:val="0"/>
                <w:sz w:val="26"/>
                <w:szCs w:val="26"/>
                <w14:ligatures w14:val="none"/>
              </w:rPr>
            </w:pPr>
            <w:r w:rsidRPr="003413DA">
              <w:rPr>
                <w:rFonts w:ascii="Calibri" w:eastAsia="Times New Roman" w:hAnsi="Calibri" w:cs="Calibri"/>
                <w:i/>
                <w:iCs/>
                <w:color w:val="000000"/>
                <w:kern w:val="0"/>
                <w:sz w:val="26"/>
                <w:szCs w:val="26"/>
                <w14:ligatures w14:val="none"/>
              </w:rPr>
              <w:t>Raw Python</w:t>
            </w:r>
          </w:p>
        </w:tc>
        <w:tc>
          <w:tcPr>
            <w:tcW w:w="1440" w:type="dxa"/>
            <w:noWrap/>
            <w:hideMark/>
          </w:tcPr>
          <w:p w14:paraId="2F6FE4AA" w14:textId="77777777" w:rsidR="003413DA" w:rsidRPr="003413DA" w:rsidRDefault="003413DA" w:rsidP="003413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10.2E+0</w:t>
            </w:r>
          </w:p>
        </w:tc>
        <w:tc>
          <w:tcPr>
            <w:tcW w:w="960" w:type="dxa"/>
            <w:noWrap/>
            <w:hideMark/>
          </w:tcPr>
          <w:p w14:paraId="72A41131" w14:textId="77777777" w:rsidR="003413DA" w:rsidRPr="003413DA" w:rsidRDefault="003413DA" w:rsidP="00341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0.000%</w:t>
            </w:r>
          </w:p>
        </w:tc>
      </w:tr>
      <w:tr w:rsidR="003413DA" w:rsidRPr="003413DA" w14:paraId="01E89F61" w14:textId="77777777" w:rsidTr="003413DA">
        <w:trPr>
          <w:trHeight w:val="300"/>
          <w:jc w:val="center"/>
        </w:trPr>
        <w:tc>
          <w:tcPr>
            <w:cnfStyle w:val="001000000000" w:firstRow="0" w:lastRow="0" w:firstColumn="1" w:lastColumn="0" w:oddVBand="0" w:evenVBand="0" w:oddHBand="0" w:evenHBand="0" w:firstRowFirstColumn="0" w:firstRowLastColumn="0" w:lastRowFirstColumn="0" w:lastRowLastColumn="0"/>
            <w:tcW w:w="1728" w:type="dxa"/>
            <w:noWrap/>
            <w:hideMark/>
          </w:tcPr>
          <w:p w14:paraId="45DCEBC5" w14:textId="77777777" w:rsidR="003413DA" w:rsidRPr="003413DA" w:rsidRDefault="003413DA" w:rsidP="003413DA">
            <w:pPr>
              <w:jc w:val="left"/>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 xml:space="preserve">Numba-1 </w:t>
            </w:r>
          </w:p>
        </w:tc>
        <w:tc>
          <w:tcPr>
            <w:tcW w:w="1440" w:type="dxa"/>
            <w:noWrap/>
            <w:hideMark/>
          </w:tcPr>
          <w:p w14:paraId="0C52102C" w14:textId="77777777" w:rsidR="003413DA" w:rsidRPr="003413DA" w:rsidRDefault="003413DA" w:rsidP="003413D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6.92E+0</w:t>
            </w:r>
          </w:p>
        </w:tc>
        <w:tc>
          <w:tcPr>
            <w:tcW w:w="960" w:type="dxa"/>
            <w:noWrap/>
            <w:hideMark/>
          </w:tcPr>
          <w:p w14:paraId="434324D4" w14:textId="77777777" w:rsidR="003413DA" w:rsidRPr="003413DA" w:rsidRDefault="003413DA" w:rsidP="003413D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0.000%</w:t>
            </w:r>
          </w:p>
        </w:tc>
      </w:tr>
      <w:tr w:rsidR="003413DA" w:rsidRPr="003413DA" w14:paraId="67916682" w14:textId="77777777" w:rsidTr="003413D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28" w:type="dxa"/>
            <w:noWrap/>
            <w:hideMark/>
          </w:tcPr>
          <w:p w14:paraId="5436EEDB" w14:textId="77777777" w:rsidR="003413DA" w:rsidRPr="003413DA" w:rsidRDefault="003413DA" w:rsidP="003413DA">
            <w:pPr>
              <w:jc w:val="left"/>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Numba-2</w:t>
            </w:r>
          </w:p>
        </w:tc>
        <w:tc>
          <w:tcPr>
            <w:tcW w:w="1440" w:type="dxa"/>
            <w:noWrap/>
            <w:hideMark/>
          </w:tcPr>
          <w:p w14:paraId="0073742A" w14:textId="77777777" w:rsidR="003413DA" w:rsidRPr="003413DA" w:rsidRDefault="003413DA" w:rsidP="003413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1.23E+0</w:t>
            </w:r>
          </w:p>
        </w:tc>
        <w:tc>
          <w:tcPr>
            <w:tcW w:w="960" w:type="dxa"/>
            <w:noWrap/>
            <w:hideMark/>
          </w:tcPr>
          <w:p w14:paraId="683C2CD9" w14:textId="77777777" w:rsidR="003413DA" w:rsidRPr="003413DA" w:rsidRDefault="003413DA" w:rsidP="003413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413DA">
              <w:rPr>
                <w:rFonts w:ascii="Calibri" w:eastAsia="Times New Roman" w:hAnsi="Calibri" w:cs="Calibri"/>
                <w:color w:val="000000"/>
                <w:kern w:val="0"/>
                <w14:ligatures w14:val="none"/>
              </w:rPr>
              <w:t>0.000%</w:t>
            </w:r>
          </w:p>
        </w:tc>
      </w:tr>
    </w:tbl>
    <w:p w14:paraId="1BE97061" w14:textId="31225020" w:rsidR="009D46ED" w:rsidRDefault="00543D9D" w:rsidP="00B010E2">
      <w:r>
        <w:t xml:space="preserve">To improve the performance of the Python code, we can utilize Line Profiler to understand which functions and where are taking the most time to run. The output of this utility is shown in </w:t>
      </w:r>
      <w:r>
        <w:fldChar w:fldCharType="begin"/>
      </w:r>
      <w:r>
        <w:instrText xml:space="preserve"> REF _Ref163569242 \h </w:instrText>
      </w:r>
      <w:r>
        <w:fldChar w:fldCharType="separate"/>
      </w:r>
      <w:r>
        <w:t xml:space="preserve">Figure </w:t>
      </w:r>
      <w:r>
        <w:rPr>
          <w:noProof/>
        </w:rPr>
        <w:t>1</w:t>
      </w:r>
      <w:r>
        <w:fldChar w:fldCharType="end"/>
      </w:r>
      <w:r>
        <w:t>. Clearly overall, the calling of the function that accounts for the most time in producing the integral time.</w:t>
      </w:r>
      <w:r w:rsidR="00086279">
        <w:t xml:space="preserve"> Due to being called</w:t>
      </w:r>
      <w:r w:rsidR="00CB680D">
        <w:t xml:space="preserve"> 10,000 times, the function takes the most time to add its data to the calculation.</w:t>
      </w:r>
      <w:r w:rsidR="005A0E84">
        <w:t xml:space="preserve"> The total time of this call is ~4</w:t>
      </w:r>
      <w:r w:rsidR="00A75DDF">
        <w:t>5</w:t>
      </w:r>
      <w:r w:rsidR="005A0E84">
        <w:t>ms, which is an order of magnitude more than the next longest calculation.</w:t>
      </w:r>
    </w:p>
    <w:p w14:paraId="2DC88300" w14:textId="39CBFEEA" w:rsidR="005A0E84" w:rsidRDefault="00507F62" w:rsidP="00B010E2">
      <w:r>
        <w:t>The simplest way to improve this calculation is to find a way to do all these calculations in parallel</w:t>
      </w:r>
      <w:r w:rsidR="00BB6228">
        <w:t>, which would preferably done via Numba, which can accelerate these functions.</w:t>
      </w:r>
    </w:p>
    <w:p w14:paraId="7F392251" w14:textId="0271173C" w:rsidR="00AC272F" w:rsidRDefault="00FE199E" w:rsidP="00B010E2">
      <w:r>
        <w:t xml:space="preserve">The “jit” decorator can be added to each of the functions, allowing Numba to compile these functions outside of Python. </w:t>
      </w:r>
      <w:r w:rsidR="009A61DC">
        <w:t>However, for the large calculation it may be beneficial to allow Numba to compile the calculation for a small set and then run for the larger set.</w:t>
      </w:r>
      <w:r w:rsidR="001B4FC6">
        <w:t xml:space="preserve"> </w:t>
      </w:r>
      <w:r w:rsidR="00AC272F">
        <w:t xml:space="preserve">If the “jit” decorator is added to only the function that contains the differential equation to be solved, the process is </w:t>
      </w:r>
      <w:r w:rsidR="00D614D0">
        <w:t xml:space="preserve">sped up some, seen in </w:t>
      </w:r>
      <w:r w:rsidR="00D614D0">
        <w:fldChar w:fldCharType="begin"/>
      </w:r>
      <w:r w:rsidR="00D614D0">
        <w:instrText xml:space="preserve"> REF _Ref163569079 \h </w:instrText>
      </w:r>
      <w:r w:rsidR="00D614D0">
        <w:fldChar w:fldCharType="separate"/>
      </w:r>
      <w:r w:rsidR="00D614D0">
        <w:t xml:space="preserve">Table </w:t>
      </w:r>
      <w:r w:rsidR="00D614D0">
        <w:rPr>
          <w:noProof/>
        </w:rPr>
        <w:t>1</w:t>
      </w:r>
      <w:r w:rsidR="00D614D0">
        <w:fldChar w:fldCharType="end"/>
      </w:r>
      <w:r w:rsidR="00D614D0">
        <w:t xml:space="preserve">. </w:t>
      </w:r>
      <w:r w:rsidR="003B24D1">
        <w:t>Ultimately, this is not the bulk of the speedup available as there is not a recurring activity within this function.</w:t>
      </w:r>
    </w:p>
    <w:p w14:paraId="3507FCA0" w14:textId="54712B80" w:rsidR="00F13010" w:rsidRDefault="00570FE4" w:rsidP="00B010E2">
      <w:r>
        <w:t xml:space="preserve">The “jit” decorator can also be added to the function that </w:t>
      </w:r>
      <w:r w:rsidR="00B3424B">
        <w:t>performs the calculation to allow for that calculation to be done in parallel</w:t>
      </w:r>
      <w:r w:rsidR="00A75DDF">
        <w:t xml:space="preserve">. Seen in </w:t>
      </w:r>
      <w:r w:rsidR="00A75DDF">
        <w:fldChar w:fldCharType="begin"/>
      </w:r>
      <w:r w:rsidR="00A75DDF">
        <w:instrText xml:space="preserve"> REF _Ref163569079 \h </w:instrText>
      </w:r>
      <w:r w:rsidR="00A75DDF">
        <w:fldChar w:fldCharType="separate"/>
      </w:r>
      <w:r w:rsidR="00A75DDF">
        <w:t xml:space="preserve">Table </w:t>
      </w:r>
      <w:r w:rsidR="00A75DDF">
        <w:rPr>
          <w:noProof/>
        </w:rPr>
        <w:t>1</w:t>
      </w:r>
      <w:r w:rsidR="00A75DDF">
        <w:fldChar w:fldCharType="end"/>
      </w:r>
      <w:r w:rsidR="00A75DDF">
        <w:t xml:space="preserve">, this is where a bulk of the speedup comes from because that recurring “for” loop is </w:t>
      </w:r>
      <w:r w:rsidR="00EE30F1">
        <w:t>now no longer in the Python environment, but compile</w:t>
      </w:r>
      <w:r w:rsidR="00C22B80">
        <w:t>d</w:t>
      </w:r>
      <w:r w:rsidR="00EE30F1">
        <w:t xml:space="preserve"> by Numba.</w:t>
      </w:r>
    </w:p>
    <w:p w14:paraId="2552C89B" w14:textId="39E2F0FB" w:rsidR="00F13010" w:rsidRDefault="00F13010" w:rsidP="00B010E2">
      <w:r>
        <w:t>One could also note that I set a separate allocation call for the gradient going into Euler’s method. This is because the code required this allocation for improved speedups</w:t>
      </w:r>
      <w:r w:rsidR="000A0FE8">
        <w:t>. Numba seems to need a pre-allocation of as much as possible to optimize its performance.</w:t>
      </w:r>
    </w:p>
    <w:p w14:paraId="09571840" w14:textId="03A231EC" w:rsidR="000A0FE8" w:rsidRDefault="000A0FE8" w:rsidP="00B010E2">
      <w:r>
        <w:t xml:space="preserve">Overall, the best way to utilize Numba appears to be </w:t>
      </w:r>
      <w:r w:rsidR="00A7128D">
        <w:t xml:space="preserve">moving as many recurring calculations as possible outside of the Python interpreter. </w:t>
      </w:r>
    </w:p>
    <w:p w14:paraId="0C85FDC0" w14:textId="77777777" w:rsidR="00AC272F" w:rsidRPr="00B010E2" w:rsidRDefault="00AC272F" w:rsidP="00B010E2"/>
    <w:p w14:paraId="545F1025" w14:textId="3DF9D258" w:rsidR="000A6514" w:rsidRDefault="000A6514" w:rsidP="00522B52">
      <w:pPr>
        <w:keepNext/>
        <w:jc w:val="center"/>
      </w:pPr>
    </w:p>
    <w:p w14:paraId="10DACD14" w14:textId="6D6DC08C" w:rsidR="00746B50" w:rsidRDefault="00746B50" w:rsidP="00522B52">
      <w:pPr>
        <w:keepNext/>
        <w:jc w:val="center"/>
      </w:pPr>
      <w:r>
        <w:rPr>
          <w:noProof/>
        </w:rPr>
        <w:drawing>
          <wp:inline distT="0" distB="0" distL="0" distR="0" wp14:anchorId="26809EAA" wp14:editId="1163D547">
            <wp:extent cx="5943600" cy="5730875"/>
            <wp:effectExtent l="0" t="0" r="0" b="0"/>
            <wp:docPr id="166260734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7345" name="Picture 1" descr="A computer screen shot of a black screen&#10;&#10;Description automatically generated"/>
                    <pic:cNvPicPr/>
                  </pic:nvPicPr>
                  <pic:blipFill>
                    <a:blip r:embed="rId4"/>
                    <a:stretch>
                      <a:fillRect/>
                    </a:stretch>
                  </pic:blipFill>
                  <pic:spPr>
                    <a:xfrm>
                      <a:off x="0" y="0"/>
                      <a:ext cx="5943600" cy="5730875"/>
                    </a:xfrm>
                    <a:prstGeom prst="rect">
                      <a:avLst/>
                    </a:prstGeom>
                  </pic:spPr>
                </pic:pic>
              </a:graphicData>
            </a:graphic>
          </wp:inline>
        </w:drawing>
      </w:r>
    </w:p>
    <w:p w14:paraId="4D60FCBB" w14:textId="6BE6244C" w:rsidR="00857960" w:rsidRDefault="000A6514" w:rsidP="000A6514">
      <w:pPr>
        <w:pStyle w:val="Caption"/>
        <w:jc w:val="center"/>
      </w:pPr>
      <w:bookmarkStart w:id="1" w:name="_Ref163569242"/>
      <w:r>
        <w:t xml:space="preserve">Figure </w:t>
      </w:r>
      <w:r>
        <w:fldChar w:fldCharType="begin"/>
      </w:r>
      <w:r>
        <w:instrText xml:space="preserve"> SEQ Figure \* ARABIC </w:instrText>
      </w:r>
      <w:r>
        <w:fldChar w:fldCharType="separate"/>
      </w:r>
      <w:r w:rsidR="00D949F0">
        <w:rPr>
          <w:noProof/>
        </w:rPr>
        <w:t>1</w:t>
      </w:r>
      <w:r>
        <w:fldChar w:fldCharType="end"/>
      </w:r>
      <w:bookmarkEnd w:id="1"/>
      <w:r>
        <w:t>. Line Profiler Output for Euler’s Method IVP.</w:t>
      </w:r>
    </w:p>
    <w:p w14:paraId="53E536B4" w14:textId="3FF1E86E" w:rsidR="000412E5" w:rsidRDefault="000412E5" w:rsidP="000412E5">
      <w:pPr>
        <w:pStyle w:val="Heading1"/>
      </w:pPr>
      <w:r>
        <w:t>Part 2</w:t>
      </w:r>
    </w:p>
    <w:p w14:paraId="3344232F" w14:textId="388A502C" w:rsidR="000412E5" w:rsidRDefault="00735E4A" w:rsidP="000412E5">
      <w:r>
        <w:t xml:space="preserve">We can further utilize Numba by allowing it to </w:t>
      </w:r>
      <w:r w:rsidR="00323109">
        <w:t xml:space="preserve">parallelize calculations in its complation. Instead of doing the Euler’s method, a numerical integration is set up in this section and Numba’s “jit” decorator has a parallel condition that is supported by the prange method added to the conditions of the “for” loops. </w:t>
      </w:r>
      <w:r w:rsidR="00AB5099">
        <w:t xml:space="preserve">The script was run multiple times with varying numbers of Numba threads, shown in </w:t>
      </w:r>
      <w:r w:rsidR="00FB681E">
        <w:fldChar w:fldCharType="begin"/>
      </w:r>
      <w:r w:rsidR="00FB681E">
        <w:instrText xml:space="preserve"> REF _Ref163572277 \h </w:instrText>
      </w:r>
      <w:r w:rsidR="00FB681E">
        <w:fldChar w:fldCharType="separate"/>
      </w:r>
      <w:r w:rsidR="00FB681E">
        <w:t xml:space="preserve">Table </w:t>
      </w:r>
      <w:r w:rsidR="00FB681E">
        <w:rPr>
          <w:noProof/>
        </w:rPr>
        <w:t>2</w:t>
      </w:r>
      <w:r w:rsidR="00FB681E">
        <w:fldChar w:fldCharType="end"/>
      </w:r>
      <w:r w:rsidR="00FB681E">
        <w:t>.</w:t>
      </w:r>
    </w:p>
    <w:p w14:paraId="48FAE522" w14:textId="77777777" w:rsidR="007C594D" w:rsidRDefault="007C594D" w:rsidP="000412E5"/>
    <w:p w14:paraId="6E8483F6" w14:textId="12C84646" w:rsidR="00FB681E" w:rsidRDefault="00FB681E" w:rsidP="00FB681E">
      <w:pPr>
        <w:pStyle w:val="Caption"/>
        <w:keepNext/>
        <w:jc w:val="center"/>
      </w:pPr>
      <w:bookmarkStart w:id="2" w:name="_Ref163572277"/>
      <w:r>
        <w:lastRenderedPageBreak/>
        <w:t xml:space="preserve">Table </w:t>
      </w:r>
      <w:r>
        <w:fldChar w:fldCharType="begin"/>
      </w:r>
      <w:r>
        <w:instrText xml:space="preserve"> SEQ Table \* ARABIC </w:instrText>
      </w:r>
      <w:r>
        <w:fldChar w:fldCharType="separate"/>
      </w:r>
      <w:r w:rsidR="00301648">
        <w:rPr>
          <w:noProof/>
        </w:rPr>
        <w:t>2</w:t>
      </w:r>
      <w:r>
        <w:fldChar w:fldCharType="end"/>
      </w:r>
      <w:bookmarkEnd w:id="2"/>
      <w:r>
        <w:t>. Numba Thread Performance Improvement.</w:t>
      </w:r>
    </w:p>
    <w:tbl>
      <w:tblPr>
        <w:tblStyle w:val="PlainTable5"/>
        <w:tblW w:w="5630" w:type="dxa"/>
        <w:jc w:val="center"/>
        <w:tblLook w:val="04A0" w:firstRow="1" w:lastRow="0" w:firstColumn="1" w:lastColumn="0" w:noHBand="0" w:noVBand="1"/>
      </w:tblPr>
      <w:tblGrid>
        <w:gridCol w:w="2178"/>
        <w:gridCol w:w="1350"/>
        <w:gridCol w:w="1014"/>
        <w:gridCol w:w="1088"/>
      </w:tblGrid>
      <w:tr w:rsidR="00AB5099" w:rsidRPr="00AB5099" w14:paraId="2F1702E3" w14:textId="77777777" w:rsidTr="00FB681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178" w:type="dxa"/>
            <w:noWrap/>
            <w:hideMark/>
          </w:tcPr>
          <w:p w14:paraId="51CA34C1" w14:textId="77777777" w:rsidR="00AB5099" w:rsidRPr="00AB5099" w:rsidRDefault="00AB5099" w:rsidP="00AB5099">
            <w:pPr>
              <w:jc w:val="left"/>
              <w:rPr>
                <w:rFonts w:ascii="Calibri" w:eastAsia="Times New Roman" w:hAnsi="Calibri" w:cs="Calibri"/>
                <w:b/>
                <w:bCs/>
                <w:color w:val="000000"/>
                <w:kern w:val="0"/>
                <w14:ligatures w14:val="none"/>
              </w:rPr>
            </w:pPr>
            <w:r w:rsidRPr="00AB5099">
              <w:rPr>
                <w:rFonts w:ascii="Calibri" w:eastAsia="Times New Roman" w:hAnsi="Calibri" w:cs="Calibri"/>
                <w:b/>
                <w:bCs/>
                <w:color w:val="000000"/>
                <w:kern w:val="0"/>
                <w14:ligatures w14:val="none"/>
              </w:rPr>
              <w:t>Numba Threads</w:t>
            </w:r>
          </w:p>
        </w:tc>
        <w:tc>
          <w:tcPr>
            <w:tcW w:w="1350" w:type="dxa"/>
            <w:noWrap/>
            <w:hideMark/>
          </w:tcPr>
          <w:p w14:paraId="795E0053" w14:textId="343539B9" w:rsidR="00AB5099" w:rsidRPr="00AB5099" w:rsidRDefault="00AB5099" w:rsidP="00AB5099">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AB5099">
              <w:rPr>
                <w:rFonts w:ascii="Calibri" w:eastAsia="Times New Roman" w:hAnsi="Calibri" w:cs="Calibri"/>
                <w:b/>
                <w:bCs/>
                <w:color w:val="000000"/>
                <w:kern w:val="0"/>
                <w14:ligatures w14:val="none"/>
              </w:rPr>
              <w:t>Runtime</w:t>
            </w:r>
            <w:r>
              <w:rPr>
                <w:rFonts w:ascii="Calibri" w:eastAsia="Times New Roman" w:hAnsi="Calibri" w:cs="Calibri"/>
                <w:b/>
                <w:bCs/>
                <w:color w:val="000000"/>
                <w:kern w:val="0"/>
                <w14:ligatures w14:val="none"/>
              </w:rPr>
              <w:t xml:space="preserve"> [s]</w:t>
            </w:r>
          </w:p>
        </w:tc>
        <w:tc>
          <w:tcPr>
            <w:tcW w:w="1014" w:type="dxa"/>
            <w:noWrap/>
            <w:hideMark/>
          </w:tcPr>
          <w:p w14:paraId="6BDA1863" w14:textId="77777777" w:rsidR="00AB5099" w:rsidRPr="00AB5099" w:rsidRDefault="00AB5099" w:rsidP="00AB5099">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AB5099">
              <w:rPr>
                <w:rFonts w:ascii="Calibri" w:eastAsia="Times New Roman" w:hAnsi="Calibri" w:cs="Calibri"/>
                <w:b/>
                <w:bCs/>
                <w:color w:val="000000"/>
                <w:kern w:val="0"/>
                <w14:ligatures w14:val="none"/>
              </w:rPr>
              <w:t>Speedup</w:t>
            </w:r>
          </w:p>
        </w:tc>
        <w:tc>
          <w:tcPr>
            <w:tcW w:w="1088" w:type="dxa"/>
            <w:noWrap/>
            <w:hideMark/>
          </w:tcPr>
          <w:p w14:paraId="28E688B3" w14:textId="77777777" w:rsidR="00AB5099" w:rsidRPr="00AB5099" w:rsidRDefault="00AB5099" w:rsidP="00AB5099">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r w:rsidRPr="00AB5099">
              <w:rPr>
                <w:rFonts w:ascii="Calibri" w:eastAsia="Times New Roman" w:hAnsi="Calibri" w:cs="Calibri"/>
                <w:b/>
                <w:bCs/>
                <w:color w:val="000000"/>
                <w:kern w:val="0"/>
                <w14:ligatures w14:val="none"/>
              </w:rPr>
              <w:t>Efficiency</w:t>
            </w:r>
          </w:p>
        </w:tc>
      </w:tr>
      <w:tr w:rsidR="00FB681E" w:rsidRPr="00AB5099" w14:paraId="37009808" w14:textId="77777777" w:rsidTr="00FB681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3F01E2F4" w14:textId="77777777" w:rsidR="00FB681E" w:rsidRPr="00AB5099" w:rsidRDefault="00FB681E" w:rsidP="00FB681E">
            <w:pPr>
              <w:spacing w:after="0" w:line="240" w:lineRule="auto"/>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w:t>
            </w:r>
          </w:p>
        </w:tc>
        <w:tc>
          <w:tcPr>
            <w:tcW w:w="1350" w:type="dxa"/>
            <w:noWrap/>
            <w:vAlign w:val="bottom"/>
            <w:hideMark/>
          </w:tcPr>
          <w:p w14:paraId="4A51894E" w14:textId="6EEDDC7A"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2.88</w:t>
            </w:r>
          </w:p>
        </w:tc>
        <w:tc>
          <w:tcPr>
            <w:tcW w:w="1014" w:type="dxa"/>
            <w:noWrap/>
            <w:hideMark/>
          </w:tcPr>
          <w:p w14:paraId="5CE22927" w14:textId="77777777"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1.00</w:t>
            </w:r>
          </w:p>
        </w:tc>
        <w:tc>
          <w:tcPr>
            <w:tcW w:w="1088" w:type="dxa"/>
            <w:noWrap/>
            <w:hideMark/>
          </w:tcPr>
          <w:p w14:paraId="6B51AA56" w14:textId="77777777" w:rsidR="00FB681E" w:rsidRPr="00AB5099" w:rsidRDefault="00FB681E" w:rsidP="00FB68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100%</w:t>
            </w:r>
          </w:p>
        </w:tc>
      </w:tr>
      <w:tr w:rsidR="00FB681E" w:rsidRPr="00AB5099" w14:paraId="0F160486" w14:textId="77777777" w:rsidTr="00FB681E">
        <w:trPr>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2CD54F3D" w14:textId="77777777" w:rsidR="00FB681E" w:rsidRPr="00AB5099" w:rsidRDefault="00FB681E" w:rsidP="00FB681E">
            <w:pPr>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w:t>
            </w:r>
          </w:p>
        </w:tc>
        <w:tc>
          <w:tcPr>
            <w:tcW w:w="1350" w:type="dxa"/>
            <w:noWrap/>
            <w:vAlign w:val="bottom"/>
            <w:hideMark/>
          </w:tcPr>
          <w:p w14:paraId="510B7288" w14:textId="6E28BACB"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1.74</w:t>
            </w:r>
          </w:p>
        </w:tc>
        <w:tc>
          <w:tcPr>
            <w:tcW w:w="1014" w:type="dxa"/>
            <w:noWrap/>
            <w:hideMark/>
          </w:tcPr>
          <w:p w14:paraId="08700F4B" w14:textId="77777777"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1.65</w:t>
            </w:r>
          </w:p>
        </w:tc>
        <w:tc>
          <w:tcPr>
            <w:tcW w:w="1088" w:type="dxa"/>
            <w:noWrap/>
            <w:hideMark/>
          </w:tcPr>
          <w:p w14:paraId="4E0774BB" w14:textId="77777777" w:rsidR="00FB681E" w:rsidRPr="00AB5099" w:rsidRDefault="00FB681E" w:rsidP="00FB68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82.6%</w:t>
            </w:r>
          </w:p>
        </w:tc>
      </w:tr>
      <w:tr w:rsidR="00FB681E" w:rsidRPr="00AB5099" w14:paraId="7023B806" w14:textId="77777777" w:rsidTr="00FB681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5AB8534F" w14:textId="77777777" w:rsidR="00FB681E" w:rsidRPr="00AB5099" w:rsidRDefault="00FB681E" w:rsidP="00FB681E">
            <w:pPr>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4</w:t>
            </w:r>
          </w:p>
        </w:tc>
        <w:tc>
          <w:tcPr>
            <w:tcW w:w="1350" w:type="dxa"/>
            <w:noWrap/>
            <w:vAlign w:val="bottom"/>
            <w:hideMark/>
          </w:tcPr>
          <w:p w14:paraId="59BB207E" w14:textId="3D623046"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1.60</w:t>
            </w:r>
          </w:p>
        </w:tc>
        <w:tc>
          <w:tcPr>
            <w:tcW w:w="1014" w:type="dxa"/>
            <w:noWrap/>
            <w:hideMark/>
          </w:tcPr>
          <w:p w14:paraId="2A1B381E" w14:textId="77777777"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1.80</w:t>
            </w:r>
          </w:p>
        </w:tc>
        <w:tc>
          <w:tcPr>
            <w:tcW w:w="1088" w:type="dxa"/>
            <w:noWrap/>
            <w:hideMark/>
          </w:tcPr>
          <w:p w14:paraId="71449C0E" w14:textId="77777777" w:rsidR="00FB681E" w:rsidRPr="00AB5099" w:rsidRDefault="00FB681E" w:rsidP="00FB68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45.0%</w:t>
            </w:r>
          </w:p>
        </w:tc>
      </w:tr>
      <w:tr w:rsidR="00FB681E" w:rsidRPr="00AB5099" w14:paraId="6E7A664D" w14:textId="77777777" w:rsidTr="00FB681E">
        <w:trPr>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2557B099" w14:textId="77777777" w:rsidR="00FB681E" w:rsidRPr="00AB5099" w:rsidRDefault="00FB681E" w:rsidP="00FB681E">
            <w:pPr>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8</w:t>
            </w:r>
          </w:p>
        </w:tc>
        <w:tc>
          <w:tcPr>
            <w:tcW w:w="1350" w:type="dxa"/>
            <w:noWrap/>
            <w:vAlign w:val="bottom"/>
            <w:hideMark/>
          </w:tcPr>
          <w:p w14:paraId="21CC25CF" w14:textId="68DE156B"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1.27</w:t>
            </w:r>
          </w:p>
        </w:tc>
        <w:tc>
          <w:tcPr>
            <w:tcW w:w="1014" w:type="dxa"/>
            <w:noWrap/>
            <w:hideMark/>
          </w:tcPr>
          <w:p w14:paraId="5781AF03" w14:textId="77777777"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2.28</w:t>
            </w:r>
          </w:p>
        </w:tc>
        <w:tc>
          <w:tcPr>
            <w:tcW w:w="1088" w:type="dxa"/>
            <w:noWrap/>
            <w:hideMark/>
          </w:tcPr>
          <w:p w14:paraId="2523EE51" w14:textId="77777777" w:rsidR="00FB681E" w:rsidRPr="00AB5099" w:rsidRDefault="00FB681E" w:rsidP="00FB68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28.4%</w:t>
            </w:r>
          </w:p>
        </w:tc>
      </w:tr>
      <w:tr w:rsidR="00FB681E" w:rsidRPr="00AB5099" w14:paraId="4861C4EF" w14:textId="77777777" w:rsidTr="00FB681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68B37FBF" w14:textId="77777777" w:rsidR="00FB681E" w:rsidRPr="00AB5099" w:rsidRDefault="00FB681E" w:rsidP="00FB681E">
            <w:pPr>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16</w:t>
            </w:r>
          </w:p>
        </w:tc>
        <w:tc>
          <w:tcPr>
            <w:tcW w:w="1350" w:type="dxa"/>
            <w:noWrap/>
            <w:vAlign w:val="bottom"/>
            <w:hideMark/>
          </w:tcPr>
          <w:p w14:paraId="1F1B48B9" w14:textId="374AD52F"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1.03</w:t>
            </w:r>
          </w:p>
        </w:tc>
        <w:tc>
          <w:tcPr>
            <w:tcW w:w="1014" w:type="dxa"/>
            <w:noWrap/>
            <w:hideMark/>
          </w:tcPr>
          <w:p w14:paraId="43C7B459" w14:textId="77777777" w:rsidR="00FB681E" w:rsidRPr="00AB5099" w:rsidRDefault="00FB681E" w:rsidP="00FB681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2.81</w:t>
            </w:r>
          </w:p>
        </w:tc>
        <w:tc>
          <w:tcPr>
            <w:tcW w:w="1088" w:type="dxa"/>
            <w:noWrap/>
            <w:hideMark/>
          </w:tcPr>
          <w:p w14:paraId="5F5E86AF" w14:textId="77777777" w:rsidR="00FB681E" w:rsidRPr="00AB5099" w:rsidRDefault="00FB681E" w:rsidP="00FB681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17.5%</w:t>
            </w:r>
          </w:p>
        </w:tc>
      </w:tr>
      <w:tr w:rsidR="00FB681E" w:rsidRPr="00AB5099" w14:paraId="6ED1D0B0" w14:textId="77777777" w:rsidTr="00FB681E">
        <w:trPr>
          <w:trHeight w:val="300"/>
          <w:jc w:val="center"/>
        </w:trPr>
        <w:tc>
          <w:tcPr>
            <w:cnfStyle w:val="001000000000" w:firstRow="0" w:lastRow="0" w:firstColumn="1" w:lastColumn="0" w:oddVBand="0" w:evenVBand="0" w:oddHBand="0" w:evenHBand="0" w:firstRowFirstColumn="0" w:firstRowLastColumn="0" w:lastRowFirstColumn="0" w:lastRowLastColumn="0"/>
            <w:tcW w:w="2178" w:type="dxa"/>
            <w:noWrap/>
            <w:hideMark/>
          </w:tcPr>
          <w:p w14:paraId="69CCEB19" w14:textId="77777777" w:rsidR="00FB681E" w:rsidRPr="00AB5099" w:rsidRDefault="00FB681E" w:rsidP="00FB681E">
            <w:pPr>
              <w:jc w:val="right"/>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20</w:t>
            </w:r>
          </w:p>
        </w:tc>
        <w:tc>
          <w:tcPr>
            <w:tcW w:w="1350" w:type="dxa"/>
            <w:noWrap/>
            <w:vAlign w:val="bottom"/>
            <w:hideMark/>
          </w:tcPr>
          <w:p w14:paraId="1C918C34" w14:textId="77A6064D"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hAnsi="Calibri" w:cs="Calibri"/>
                <w:color w:val="000000"/>
              </w:rPr>
              <w:t>0.980</w:t>
            </w:r>
          </w:p>
        </w:tc>
        <w:tc>
          <w:tcPr>
            <w:tcW w:w="1014" w:type="dxa"/>
            <w:noWrap/>
            <w:hideMark/>
          </w:tcPr>
          <w:p w14:paraId="54BB049C" w14:textId="77777777" w:rsidR="00FB681E" w:rsidRPr="00AB5099" w:rsidRDefault="00FB681E" w:rsidP="00FB681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2.94</w:t>
            </w:r>
          </w:p>
        </w:tc>
        <w:tc>
          <w:tcPr>
            <w:tcW w:w="1088" w:type="dxa"/>
            <w:noWrap/>
            <w:hideMark/>
          </w:tcPr>
          <w:p w14:paraId="25ACBCC0" w14:textId="77777777" w:rsidR="00FB681E" w:rsidRPr="00AB5099" w:rsidRDefault="00FB681E" w:rsidP="00FB681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B5099">
              <w:rPr>
                <w:rFonts w:ascii="Calibri" w:eastAsia="Times New Roman" w:hAnsi="Calibri" w:cs="Calibri"/>
                <w:color w:val="000000"/>
                <w:kern w:val="0"/>
                <w14:ligatures w14:val="none"/>
              </w:rPr>
              <w:t>14.7%</w:t>
            </w:r>
          </w:p>
        </w:tc>
      </w:tr>
    </w:tbl>
    <w:p w14:paraId="23665B21" w14:textId="77777777" w:rsidR="00AB5099" w:rsidRDefault="00AB5099" w:rsidP="000412E5"/>
    <w:p w14:paraId="11F07446" w14:textId="374C7A10" w:rsidR="00A559AC" w:rsidRDefault="00A559AC" w:rsidP="000412E5">
      <w:r>
        <w:t xml:space="preserve">When this data is plotted, there is a clear improvement in </w:t>
      </w:r>
      <w:r w:rsidR="0040204C">
        <w:t xml:space="preserve">performance with more threads, but a diminishing return in the efficiency, seen in </w:t>
      </w:r>
      <w:r w:rsidR="0040204C">
        <w:fldChar w:fldCharType="begin"/>
      </w:r>
      <w:r w:rsidR="0040204C">
        <w:instrText xml:space="preserve"> REF _Ref163572415 \h </w:instrText>
      </w:r>
      <w:r w:rsidR="0040204C">
        <w:fldChar w:fldCharType="separate"/>
      </w:r>
      <w:r w:rsidR="0040204C">
        <w:t xml:space="preserve">Figure </w:t>
      </w:r>
      <w:r w:rsidR="0040204C">
        <w:rPr>
          <w:noProof/>
        </w:rPr>
        <w:t>2</w:t>
      </w:r>
      <w:r w:rsidR="0040204C">
        <w:fldChar w:fldCharType="end"/>
      </w:r>
      <w:r w:rsidR="0040204C">
        <w:t>.</w:t>
      </w:r>
      <w:r w:rsidR="005F33C2">
        <w:t xml:space="preserve"> Likely with larger calculations, a continued improvement in performance would have been seen for </w:t>
      </w:r>
      <w:r w:rsidR="002418BE">
        <w:t>increased Numba threads. However, with larger machines it is impractical to only need a few or a single Numba threads.</w:t>
      </w:r>
    </w:p>
    <w:p w14:paraId="2E85196F" w14:textId="77777777" w:rsidR="0040204C" w:rsidRDefault="0040204C" w:rsidP="0040204C">
      <w:pPr>
        <w:keepNext/>
        <w:jc w:val="center"/>
      </w:pPr>
      <w:r>
        <w:rPr>
          <w:noProof/>
        </w:rPr>
        <w:drawing>
          <wp:inline distT="0" distB="0" distL="0" distR="0" wp14:anchorId="54703C7C" wp14:editId="2F03811D">
            <wp:extent cx="5905500" cy="3581400"/>
            <wp:effectExtent l="0" t="0" r="0" b="0"/>
            <wp:docPr id="1842244007" name="Chart 1">
              <a:extLst xmlns:a="http://schemas.openxmlformats.org/drawingml/2006/main">
                <a:ext uri="{FF2B5EF4-FFF2-40B4-BE49-F238E27FC236}">
                  <a16:creationId xmlns:a16="http://schemas.microsoft.com/office/drawing/2014/main" id="{0A9C2A92-43EF-E03F-BE3E-1BF28AB94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F3260E" w14:textId="4E96FE9B" w:rsidR="0040204C" w:rsidRDefault="0040204C" w:rsidP="0040204C">
      <w:pPr>
        <w:pStyle w:val="Caption"/>
        <w:jc w:val="center"/>
      </w:pPr>
      <w:bookmarkStart w:id="3" w:name="_Ref163572415"/>
      <w:r>
        <w:t xml:space="preserve">Figure </w:t>
      </w:r>
      <w:r>
        <w:fldChar w:fldCharType="begin"/>
      </w:r>
      <w:r>
        <w:instrText xml:space="preserve"> SEQ Figure \* ARABIC </w:instrText>
      </w:r>
      <w:r>
        <w:fldChar w:fldCharType="separate"/>
      </w:r>
      <w:r w:rsidR="00D949F0">
        <w:rPr>
          <w:noProof/>
        </w:rPr>
        <w:t>2</w:t>
      </w:r>
      <w:r>
        <w:fldChar w:fldCharType="end"/>
      </w:r>
      <w:bookmarkEnd w:id="3"/>
      <w:r>
        <w:t>.</w:t>
      </w:r>
    </w:p>
    <w:p w14:paraId="25725054" w14:textId="703D41EC" w:rsidR="00395E2E" w:rsidRDefault="005C6821" w:rsidP="005C6821">
      <w:pPr>
        <w:pStyle w:val="Heading2"/>
      </w:pPr>
      <w:r>
        <w:t>Part 3</w:t>
      </w:r>
    </w:p>
    <w:p w14:paraId="55453698" w14:textId="74F9077A" w:rsidR="005C6821" w:rsidRDefault="0070728D" w:rsidP="005C6821">
      <w:r>
        <w:t>Another way perform various functions is to utilize Cython.</w:t>
      </w:r>
      <w:r w:rsidR="007A3E44">
        <w:t xml:space="preserve"> In this case, </w:t>
      </w:r>
      <w:r w:rsidR="009E66E9">
        <w:t>a simple matrix multiplication is formulated in Cython</w:t>
      </w:r>
      <w:r w:rsidR="004A0ED7">
        <w:t>.</w:t>
      </w:r>
    </w:p>
    <w:p w14:paraId="00D4BBFD" w14:textId="1AC62231" w:rsidR="006D424A" w:rsidRDefault="006D424A" w:rsidP="005C6821">
      <w:r>
        <w:t xml:space="preserve">Overall, Cython performs well for small matrices, as seen in </w:t>
      </w:r>
      <w:r w:rsidR="00D949F0">
        <w:fldChar w:fldCharType="begin"/>
      </w:r>
      <w:r w:rsidR="00D949F0">
        <w:instrText xml:space="preserve"> REF _Ref163590406 \h </w:instrText>
      </w:r>
      <w:r w:rsidR="00D949F0">
        <w:fldChar w:fldCharType="separate"/>
      </w:r>
      <w:r w:rsidR="00D949F0">
        <w:t xml:space="preserve">Table </w:t>
      </w:r>
      <w:r w:rsidR="00D949F0">
        <w:rPr>
          <w:noProof/>
        </w:rPr>
        <w:t>3</w:t>
      </w:r>
      <w:r w:rsidR="00D949F0">
        <w:fldChar w:fldCharType="end"/>
      </w:r>
      <w:r w:rsidR="00D949F0">
        <w:t>.</w:t>
      </w:r>
      <w:r w:rsidR="009F4A72">
        <w:t xml:space="preserve"> However, the Cython function does not perform well for larger matrices, where the NumPy architecture likely dominates the performance. </w:t>
      </w:r>
      <w:r w:rsidR="003D2122">
        <w:t xml:space="preserve">This happens around a matrix size of 70, according to </w:t>
      </w:r>
      <w:r w:rsidR="003D2122">
        <w:fldChar w:fldCharType="begin"/>
      </w:r>
      <w:r w:rsidR="003D2122">
        <w:instrText xml:space="preserve"> REF _Ref163590544 \h </w:instrText>
      </w:r>
      <w:r w:rsidR="003D2122">
        <w:fldChar w:fldCharType="separate"/>
      </w:r>
      <w:r w:rsidR="003D2122">
        <w:t xml:space="preserve">Figure </w:t>
      </w:r>
      <w:r w:rsidR="003D2122">
        <w:rPr>
          <w:noProof/>
        </w:rPr>
        <w:t>3</w:t>
      </w:r>
      <w:r w:rsidR="003D2122">
        <w:fldChar w:fldCharType="end"/>
      </w:r>
      <w:r w:rsidR="003D2122">
        <w:t>.</w:t>
      </w:r>
      <w:r w:rsidR="00D10709">
        <w:t xml:space="preserve"> This indicates that the Cython pre-</w:t>
      </w:r>
      <w:r w:rsidR="00D10709">
        <w:lastRenderedPageBreak/>
        <w:t>compilation offers excellent performance benefits for small calculations</w:t>
      </w:r>
      <w:r w:rsidR="00304F57">
        <w:t>, but may lag behind larger calculations with better architectures.</w:t>
      </w:r>
    </w:p>
    <w:p w14:paraId="412B444F" w14:textId="764D639B" w:rsidR="00301648" w:rsidRDefault="00301648" w:rsidP="00301648">
      <w:pPr>
        <w:pStyle w:val="Caption"/>
        <w:keepNext/>
        <w:jc w:val="center"/>
      </w:pPr>
      <w:bookmarkStart w:id="4" w:name="_Ref163590406"/>
      <w:r>
        <w:t xml:space="preserve">Table </w:t>
      </w:r>
      <w:r>
        <w:fldChar w:fldCharType="begin"/>
      </w:r>
      <w:r>
        <w:instrText xml:space="preserve"> SEQ Table \* ARABIC </w:instrText>
      </w:r>
      <w:r>
        <w:fldChar w:fldCharType="separate"/>
      </w:r>
      <w:r>
        <w:rPr>
          <w:noProof/>
        </w:rPr>
        <w:t>3</w:t>
      </w:r>
      <w:r>
        <w:fldChar w:fldCharType="end"/>
      </w:r>
      <w:bookmarkEnd w:id="4"/>
      <w:r>
        <w:t>. Performance Benchmarks of NumPy and Cython Matrix Multiplication.</w:t>
      </w:r>
    </w:p>
    <w:tbl>
      <w:tblPr>
        <w:tblStyle w:val="PlainTable5"/>
        <w:tblW w:w="3166" w:type="dxa"/>
        <w:jc w:val="center"/>
        <w:tblLook w:val="04A0" w:firstRow="1" w:lastRow="0" w:firstColumn="1" w:lastColumn="0" w:noHBand="0" w:noVBand="1"/>
      </w:tblPr>
      <w:tblGrid>
        <w:gridCol w:w="946"/>
        <w:gridCol w:w="300"/>
        <w:gridCol w:w="932"/>
        <w:gridCol w:w="988"/>
      </w:tblGrid>
      <w:tr w:rsidR="00301648" w:rsidRPr="00301648" w14:paraId="485103BD" w14:textId="77777777" w:rsidTr="0030164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46" w:type="dxa"/>
            <w:vMerge w:val="restart"/>
            <w:hideMark/>
          </w:tcPr>
          <w:p w14:paraId="4365E811" w14:textId="77777777" w:rsidR="00301648" w:rsidRPr="00301648" w:rsidRDefault="00301648" w:rsidP="00301648">
            <w:pPr>
              <w:jc w:val="center"/>
              <w:rPr>
                <w:rFonts w:ascii="Calibri" w:eastAsia="Times New Roman" w:hAnsi="Calibri" w:cs="Calibri"/>
                <w:b/>
                <w:bCs/>
                <w:color w:val="000000"/>
                <w:kern w:val="0"/>
                <w14:ligatures w14:val="none"/>
              </w:rPr>
            </w:pPr>
            <w:r w:rsidRPr="00301648">
              <w:rPr>
                <w:rFonts w:ascii="Calibri" w:eastAsia="Times New Roman" w:hAnsi="Calibri" w:cs="Calibri"/>
                <w:b/>
                <w:bCs/>
                <w:color w:val="000000"/>
                <w:kern w:val="0"/>
                <w14:ligatures w14:val="none"/>
              </w:rPr>
              <w:t>Matrix Size</w:t>
            </w:r>
          </w:p>
        </w:tc>
        <w:tc>
          <w:tcPr>
            <w:tcW w:w="300" w:type="dxa"/>
            <w:noWrap/>
            <w:hideMark/>
          </w:tcPr>
          <w:p w14:paraId="3784B50F" w14:textId="77777777" w:rsidR="00301648" w:rsidRPr="00301648" w:rsidRDefault="00301648" w:rsidP="0030164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14:ligatures w14:val="none"/>
              </w:rPr>
            </w:pPr>
          </w:p>
        </w:tc>
        <w:tc>
          <w:tcPr>
            <w:tcW w:w="1920" w:type="dxa"/>
            <w:gridSpan w:val="2"/>
            <w:noWrap/>
            <w:hideMark/>
          </w:tcPr>
          <w:p w14:paraId="7922D4F7" w14:textId="60DC4A59" w:rsidR="00301648" w:rsidRPr="00301648" w:rsidRDefault="00301648" w:rsidP="0030164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6"/>
                <w:szCs w:val="26"/>
                <w14:ligatures w14:val="none"/>
              </w:rPr>
            </w:pPr>
            <w:r w:rsidRPr="00301648">
              <w:rPr>
                <w:rFonts w:ascii="Calibri" w:eastAsia="Times New Roman" w:hAnsi="Calibri" w:cs="Calibri"/>
                <w:b/>
                <w:bCs/>
                <w:color w:val="000000"/>
                <w:kern w:val="0"/>
                <w:sz w:val="26"/>
                <w:szCs w:val="26"/>
                <w14:ligatures w14:val="none"/>
              </w:rPr>
              <w:t>Runtime</w:t>
            </w:r>
            <w:r w:rsidRPr="00301648">
              <w:rPr>
                <w:rFonts w:ascii="Calibri" w:eastAsia="Times New Roman" w:hAnsi="Calibri" w:cs="Calibri"/>
                <w:b/>
                <w:bCs/>
                <w:color w:val="000000"/>
                <w:kern w:val="0"/>
                <w:sz w:val="26"/>
                <w:szCs w:val="26"/>
                <w14:ligatures w14:val="none"/>
              </w:rPr>
              <w:t xml:space="preserve"> [s]</w:t>
            </w:r>
          </w:p>
        </w:tc>
      </w:tr>
      <w:tr w:rsidR="00301648" w:rsidRPr="00301648" w14:paraId="15E805E1" w14:textId="77777777" w:rsidTr="00301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6" w:type="dxa"/>
            <w:vMerge/>
            <w:hideMark/>
          </w:tcPr>
          <w:p w14:paraId="670934D0" w14:textId="77777777" w:rsidR="00301648" w:rsidRPr="00301648" w:rsidRDefault="00301648" w:rsidP="00301648">
            <w:pPr>
              <w:spacing w:after="0" w:line="240" w:lineRule="auto"/>
              <w:jc w:val="left"/>
              <w:rPr>
                <w:rFonts w:ascii="Calibri" w:eastAsia="Times New Roman" w:hAnsi="Calibri" w:cs="Calibri"/>
                <w:b/>
                <w:bCs/>
                <w:color w:val="000000"/>
                <w:kern w:val="0"/>
                <w14:ligatures w14:val="none"/>
              </w:rPr>
            </w:pPr>
          </w:p>
        </w:tc>
        <w:tc>
          <w:tcPr>
            <w:tcW w:w="300" w:type="dxa"/>
            <w:noWrap/>
            <w:hideMark/>
          </w:tcPr>
          <w:p w14:paraId="673BF085" w14:textId="77777777" w:rsidR="00301648" w:rsidRPr="00301648" w:rsidRDefault="00301648" w:rsidP="003016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p>
        </w:tc>
        <w:tc>
          <w:tcPr>
            <w:tcW w:w="932" w:type="dxa"/>
            <w:noWrap/>
            <w:hideMark/>
          </w:tcPr>
          <w:p w14:paraId="0186F9CF" w14:textId="77777777" w:rsidR="00301648" w:rsidRPr="00301648" w:rsidRDefault="00301648" w:rsidP="00301648">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301648">
              <w:rPr>
                <w:rFonts w:ascii="Calibri" w:eastAsia="Times New Roman" w:hAnsi="Calibri" w:cs="Calibri"/>
                <w:b/>
                <w:bCs/>
                <w:color w:val="000000"/>
                <w:kern w:val="0"/>
                <w14:ligatures w14:val="none"/>
              </w:rPr>
              <w:t>NumPy</w:t>
            </w:r>
          </w:p>
        </w:tc>
        <w:tc>
          <w:tcPr>
            <w:tcW w:w="988" w:type="dxa"/>
            <w:noWrap/>
            <w:hideMark/>
          </w:tcPr>
          <w:p w14:paraId="322A255C" w14:textId="77777777" w:rsidR="00301648" w:rsidRPr="00301648" w:rsidRDefault="00301648" w:rsidP="00301648">
            <w:pPr>
              <w:spacing w:after="0"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301648">
              <w:rPr>
                <w:rFonts w:ascii="Calibri" w:eastAsia="Times New Roman" w:hAnsi="Calibri" w:cs="Calibri"/>
                <w:b/>
                <w:bCs/>
                <w:color w:val="000000"/>
                <w:kern w:val="0"/>
                <w14:ligatures w14:val="none"/>
              </w:rPr>
              <w:t>Cython</w:t>
            </w:r>
          </w:p>
        </w:tc>
      </w:tr>
      <w:tr w:rsidR="00301648" w:rsidRPr="00301648" w14:paraId="575154B2" w14:textId="77777777" w:rsidTr="00301648">
        <w:trPr>
          <w:trHeight w:val="300"/>
          <w:jc w:val="center"/>
        </w:trPr>
        <w:tc>
          <w:tcPr>
            <w:cnfStyle w:val="001000000000" w:firstRow="0" w:lastRow="0" w:firstColumn="1" w:lastColumn="0" w:oddVBand="0" w:evenVBand="0" w:oddHBand="0" w:evenHBand="0" w:firstRowFirstColumn="0" w:firstRowLastColumn="0" w:lastRowFirstColumn="0" w:lastRowLastColumn="0"/>
            <w:tcW w:w="946" w:type="dxa"/>
            <w:noWrap/>
            <w:hideMark/>
          </w:tcPr>
          <w:p w14:paraId="47DB9B42" w14:textId="77777777" w:rsidR="00301648" w:rsidRPr="00301648" w:rsidRDefault="00301648" w:rsidP="00301648">
            <w:pPr>
              <w:spacing w:after="0" w:line="240" w:lineRule="auto"/>
              <w:jc w:val="right"/>
              <w:rPr>
                <w:rFonts w:ascii="Calibri" w:eastAsia="Times New Roman" w:hAnsi="Calibri" w:cs="Calibri"/>
                <w:i/>
                <w:iCs/>
                <w:color w:val="000000"/>
                <w:kern w:val="0"/>
                <w:sz w:val="26"/>
                <w:szCs w:val="26"/>
                <w14:ligatures w14:val="none"/>
              </w:rPr>
            </w:pPr>
            <w:r w:rsidRPr="00301648">
              <w:rPr>
                <w:rFonts w:ascii="Calibri" w:eastAsia="Times New Roman" w:hAnsi="Calibri" w:cs="Calibri"/>
                <w:i/>
                <w:iCs/>
                <w:color w:val="000000"/>
                <w:kern w:val="0"/>
                <w:sz w:val="26"/>
                <w:szCs w:val="26"/>
                <w14:ligatures w14:val="none"/>
              </w:rPr>
              <w:t>3</w:t>
            </w:r>
          </w:p>
        </w:tc>
        <w:tc>
          <w:tcPr>
            <w:tcW w:w="300" w:type="dxa"/>
            <w:noWrap/>
            <w:hideMark/>
          </w:tcPr>
          <w:p w14:paraId="4EE00D31" w14:textId="77777777" w:rsidR="00301648" w:rsidRPr="00301648" w:rsidRDefault="00301648" w:rsidP="0030164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kern w:val="0"/>
                <w:sz w:val="26"/>
                <w:szCs w:val="26"/>
                <w14:ligatures w14:val="none"/>
              </w:rPr>
            </w:pPr>
          </w:p>
        </w:tc>
        <w:tc>
          <w:tcPr>
            <w:tcW w:w="932" w:type="dxa"/>
            <w:noWrap/>
            <w:hideMark/>
          </w:tcPr>
          <w:p w14:paraId="0466DEF4" w14:textId="77777777" w:rsidR="00301648" w:rsidRPr="00301648" w:rsidRDefault="00301648" w:rsidP="003016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6.99E-3</w:t>
            </w:r>
          </w:p>
        </w:tc>
        <w:tc>
          <w:tcPr>
            <w:tcW w:w="988" w:type="dxa"/>
            <w:noWrap/>
            <w:hideMark/>
          </w:tcPr>
          <w:p w14:paraId="7983FB6C" w14:textId="77777777" w:rsidR="00301648" w:rsidRPr="00301648" w:rsidRDefault="00301648" w:rsidP="0030164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10.8E-6</w:t>
            </w:r>
          </w:p>
        </w:tc>
      </w:tr>
      <w:tr w:rsidR="00301648" w:rsidRPr="00301648" w14:paraId="57DD805F" w14:textId="77777777" w:rsidTr="00301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6" w:type="dxa"/>
            <w:noWrap/>
            <w:hideMark/>
          </w:tcPr>
          <w:p w14:paraId="662B113F" w14:textId="77777777" w:rsidR="00301648" w:rsidRPr="00301648" w:rsidRDefault="00301648" w:rsidP="00301648">
            <w:pPr>
              <w:jc w:val="right"/>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10</w:t>
            </w:r>
          </w:p>
        </w:tc>
        <w:tc>
          <w:tcPr>
            <w:tcW w:w="300" w:type="dxa"/>
            <w:noWrap/>
            <w:hideMark/>
          </w:tcPr>
          <w:p w14:paraId="1D417CE6" w14:textId="77777777" w:rsidR="00301648" w:rsidRPr="00301648" w:rsidRDefault="00301648" w:rsidP="00301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932" w:type="dxa"/>
            <w:noWrap/>
            <w:hideMark/>
          </w:tcPr>
          <w:p w14:paraId="74614351" w14:textId="77777777" w:rsidR="00301648" w:rsidRPr="00301648" w:rsidRDefault="00301648" w:rsidP="003016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1.90E-3</w:t>
            </w:r>
          </w:p>
        </w:tc>
        <w:tc>
          <w:tcPr>
            <w:tcW w:w="988" w:type="dxa"/>
            <w:noWrap/>
            <w:hideMark/>
          </w:tcPr>
          <w:p w14:paraId="52606A5E" w14:textId="77777777" w:rsidR="00301648" w:rsidRPr="00301648" w:rsidRDefault="00301648" w:rsidP="00301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19.9E-6</w:t>
            </w:r>
          </w:p>
        </w:tc>
      </w:tr>
      <w:tr w:rsidR="00301648" w:rsidRPr="00301648" w14:paraId="58BC81BA" w14:textId="77777777" w:rsidTr="00301648">
        <w:trPr>
          <w:trHeight w:val="300"/>
          <w:jc w:val="center"/>
        </w:trPr>
        <w:tc>
          <w:tcPr>
            <w:cnfStyle w:val="001000000000" w:firstRow="0" w:lastRow="0" w:firstColumn="1" w:lastColumn="0" w:oddVBand="0" w:evenVBand="0" w:oddHBand="0" w:evenHBand="0" w:firstRowFirstColumn="0" w:firstRowLastColumn="0" w:lastRowFirstColumn="0" w:lastRowLastColumn="0"/>
            <w:tcW w:w="946" w:type="dxa"/>
            <w:noWrap/>
            <w:hideMark/>
          </w:tcPr>
          <w:p w14:paraId="6792AFC0" w14:textId="77777777" w:rsidR="00301648" w:rsidRPr="00301648" w:rsidRDefault="00301648" w:rsidP="00301648">
            <w:pPr>
              <w:jc w:val="right"/>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100</w:t>
            </w:r>
          </w:p>
        </w:tc>
        <w:tc>
          <w:tcPr>
            <w:tcW w:w="300" w:type="dxa"/>
            <w:noWrap/>
            <w:hideMark/>
          </w:tcPr>
          <w:p w14:paraId="016D4088" w14:textId="77777777" w:rsidR="00301648" w:rsidRPr="00301648" w:rsidRDefault="00301648" w:rsidP="0030164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932" w:type="dxa"/>
            <w:noWrap/>
            <w:hideMark/>
          </w:tcPr>
          <w:p w14:paraId="57514479" w14:textId="77777777" w:rsidR="00301648" w:rsidRPr="00301648" w:rsidRDefault="00301648" w:rsidP="0030164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3.94E-3</w:t>
            </w:r>
          </w:p>
        </w:tc>
        <w:tc>
          <w:tcPr>
            <w:tcW w:w="988" w:type="dxa"/>
            <w:noWrap/>
            <w:hideMark/>
          </w:tcPr>
          <w:p w14:paraId="63BCB018" w14:textId="77777777" w:rsidR="00301648" w:rsidRPr="00301648" w:rsidRDefault="00301648" w:rsidP="0030164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9.81E-3</w:t>
            </w:r>
          </w:p>
        </w:tc>
      </w:tr>
      <w:tr w:rsidR="00301648" w:rsidRPr="00301648" w14:paraId="4E82F078" w14:textId="77777777" w:rsidTr="0030164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46" w:type="dxa"/>
            <w:noWrap/>
            <w:hideMark/>
          </w:tcPr>
          <w:p w14:paraId="52C9A3D2" w14:textId="77777777" w:rsidR="00301648" w:rsidRPr="00301648" w:rsidRDefault="00301648" w:rsidP="00301648">
            <w:pPr>
              <w:jc w:val="right"/>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1000</w:t>
            </w:r>
          </w:p>
        </w:tc>
        <w:tc>
          <w:tcPr>
            <w:tcW w:w="300" w:type="dxa"/>
            <w:noWrap/>
            <w:hideMark/>
          </w:tcPr>
          <w:p w14:paraId="1C9E94AB" w14:textId="77777777" w:rsidR="00301648" w:rsidRPr="00301648" w:rsidRDefault="00301648" w:rsidP="00301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932" w:type="dxa"/>
            <w:noWrap/>
            <w:hideMark/>
          </w:tcPr>
          <w:p w14:paraId="0ABA34BF" w14:textId="77777777" w:rsidR="00301648" w:rsidRPr="00301648" w:rsidRDefault="00301648" w:rsidP="0030164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10.2E-3</w:t>
            </w:r>
          </w:p>
        </w:tc>
        <w:tc>
          <w:tcPr>
            <w:tcW w:w="988" w:type="dxa"/>
            <w:noWrap/>
            <w:hideMark/>
          </w:tcPr>
          <w:p w14:paraId="248647F3" w14:textId="77777777" w:rsidR="00301648" w:rsidRPr="00301648" w:rsidRDefault="00301648" w:rsidP="0030164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301648">
              <w:rPr>
                <w:rFonts w:ascii="Calibri" w:eastAsia="Times New Roman" w:hAnsi="Calibri" w:cs="Calibri"/>
                <w:color w:val="000000"/>
                <w:kern w:val="0"/>
                <w14:ligatures w14:val="none"/>
              </w:rPr>
              <w:t>4.17E+0</w:t>
            </w:r>
          </w:p>
        </w:tc>
      </w:tr>
    </w:tbl>
    <w:p w14:paraId="41B7D4E2" w14:textId="77777777" w:rsidR="00301648" w:rsidRDefault="00301648" w:rsidP="005C6821"/>
    <w:p w14:paraId="0665D16E" w14:textId="77777777" w:rsidR="00D949F0" w:rsidRDefault="00D949F0" w:rsidP="00D949F0">
      <w:pPr>
        <w:keepNext/>
      </w:pPr>
      <w:r>
        <w:rPr>
          <w:noProof/>
        </w:rPr>
        <w:drawing>
          <wp:inline distT="0" distB="0" distL="0" distR="0" wp14:anchorId="1BA024EC" wp14:editId="5B2E16B2">
            <wp:extent cx="5600700" cy="2743200"/>
            <wp:effectExtent l="0" t="0" r="0" b="0"/>
            <wp:docPr id="1272429867" name="Chart 1">
              <a:extLst xmlns:a="http://schemas.openxmlformats.org/drawingml/2006/main">
                <a:ext uri="{FF2B5EF4-FFF2-40B4-BE49-F238E27FC236}">
                  <a16:creationId xmlns:a16="http://schemas.microsoft.com/office/drawing/2014/main" id="{B901F89F-E96E-CEDC-DE1D-ED6969034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904BDE" w14:textId="5695E576" w:rsidR="004A0ED7" w:rsidRPr="005C6821" w:rsidRDefault="00D949F0" w:rsidP="00D949F0">
      <w:pPr>
        <w:pStyle w:val="Caption"/>
        <w:jc w:val="center"/>
      </w:pPr>
      <w:bookmarkStart w:id="5" w:name="_Ref163590544"/>
      <w:r>
        <w:t xml:space="preserve">Figure </w:t>
      </w:r>
      <w:r>
        <w:fldChar w:fldCharType="begin"/>
      </w:r>
      <w:r>
        <w:instrText xml:space="preserve"> SEQ Figure \* ARABIC </w:instrText>
      </w:r>
      <w:r>
        <w:fldChar w:fldCharType="separate"/>
      </w:r>
      <w:r>
        <w:rPr>
          <w:noProof/>
        </w:rPr>
        <w:t>3</w:t>
      </w:r>
      <w:r>
        <w:fldChar w:fldCharType="end"/>
      </w:r>
      <w:bookmarkEnd w:id="5"/>
      <w:r>
        <w:t>.</w:t>
      </w:r>
    </w:p>
    <w:sectPr w:rsidR="004A0ED7" w:rsidRPr="005C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6B48"/>
    <w:rsid w:val="000412E5"/>
    <w:rsid w:val="00086279"/>
    <w:rsid w:val="00087B06"/>
    <w:rsid w:val="000A0FE8"/>
    <w:rsid w:val="000A6514"/>
    <w:rsid w:val="001B4FC6"/>
    <w:rsid w:val="001D5FDC"/>
    <w:rsid w:val="001F0040"/>
    <w:rsid w:val="001F0BA3"/>
    <w:rsid w:val="002418BE"/>
    <w:rsid w:val="00301648"/>
    <w:rsid w:val="00304F57"/>
    <w:rsid w:val="00323109"/>
    <w:rsid w:val="003413DA"/>
    <w:rsid w:val="00395E2E"/>
    <w:rsid w:val="003B24D1"/>
    <w:rsid w:val="003C509D"/>
    <w:rsid w:val="003D2122"/>
    <w:rsid w:val="0040204C"/>
    <w:rsid w:val="004A0ED7"/>
    <w:rsid w:val="004B5A55"/>
    <w:rsid w:val="004C748E"/>
    <w:rsid w:val="00507F62"/>
    <w:rsid w:val="00522B52"/>
    <w:rsid w:val="00543D9D"/>
    <w:rsid w:val="00570FE4"/>
    <w:rsid w:val="005A0E84"/>
    <w:rsid w:val="005C6821"/>
    <w:rsid w:val="005F33C2"/>
    <w:rsid w:val="006D424A"/>
    <w:rsid w:val="0070728D"/>
    <w:rsid w:val="00735E4A"/>
    <w:rsid w:val="00746B50"/>
    <w:rsid w:val="007A3E44"/>
    <w:rsid w:val="007C594D"/>
    <w:rsid w:val="00857960"/>
    <w:rsid w:val="009A61DC"/>
    <w:rsid w:val="009D46ED"/>
    <w:rsid w:val="009E66E9"/>
    <w:rsid w:val="009F4A72"/>
    <w:rsid w:val="00A559AC"/>
    <w:rsid w:val="00A7128D"/>
    <w:rsid w:val="00A75DDF"/>
    <w:rsid w:val="00AB5099"/>
    <w:rsid w:val="00AC272F"/>
    <w:rsid w:val="00B010E2"/>
    <w:rsid w:val="00B3424B"/>
    <w:rsid w:val="00BB6228"/>
    <w:rsid w:val="00BD3CE6"/>
    <w:rsid w:val="00C22B80"/>
    <w:rsid w:val="00CB3D26"/>
    <w:rsid w:val="00CB680D"/>
    <w:rsid w:val="00CC6B48"/>
    <w:rsid w:val="00D10709"/>
    <w:rsid w:val="00D614D0"/>
    <w:rsid w:val="00D949F0"/>
    <w:rsid w:val="00DB3E63"/>
    <w:rsid w:val="00DD3421"/>
    <w:rsid w:val="00E809A8"/>
    <w:rsid w:val="00E829F8"/>
    <w:rsid w:val="00E87F9D"/>
    <w:rsid w:val="00EE30F1"/>
    <w:rsid w:val="00EF231A"/>
    <w:rsid w:val="00F13010"/>
    <w:rsid w:val="00F83316"/>
    <w:rsid w:val="00FB681E"/>
    <w:rsid w:val="00FE199E"/>
    <w:rsid w:val="00FF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E63C"/>
  <w15:chartTrackingRefBased/>
  <w15:docId w15:val="{7A45781A-0ABC-46AB-86A1-18D02A76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26"/>
    <w:pPr>
      <w:jc w:val="both"/>
    </w:pPr>
    <w:rPr>
      <w:rFonts w:ascii="Times New Roman" w:hAnsi="Times New Roman"/>
    </w:rPr>
  </w:style>
  <w:style w:type="paragraph" w:styleId="Heading1">
    <w:name w:val="heading 1"/>
    <w:basedOn w:val="Normal"/>
    <w:next w:val="Normal"/>
    <w:link w:val="Heading1Char"/>
    <w:uiPriority w:val="9"/>
    <w:qFormat/>
    <w:rsid w:val="00CC6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6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6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B48"/>
    <w:rPr>
      <w:rFonts w:eastAsiaTheme="majorEastAsia" w:cstheme="majorBidi"/>
      <w:color w:val="272727" w:themeColor="text1" w:themeTint="D8"/>
    </w:rPr>
  </w:style>
  <w:style w:type="paragraph" w:styleId="Title">
    <w:name w:val="Title"/>
    <w:basedOn w:val="Normal"/>
    <w:next w:val="Normal"/>
    <w:link w:val="TitleChar"/>
    <w:uiPriority w:val="10"/>
    <w:qFormat/>
    <w:rsid w:val="00CC6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B48"/>
    <w:pPr>
      <w:spacing w:before="160"/>
      <w:jc w:val="center"/>
    </w:pPr>
    <w:rPr>
      <w:i/>
      <w:iCs/>
      <w:color w:val="404040" w:themeColor="text1" w:themeTint="BF"/>
    </w:rPr>
  </w:style>
  <w:style w:type="character" w:customStyle="1" w:styleId="QuoteChar">
    <w:name w:val="Quote Char"/>
    <w:basedOn w:val="DefaultParagraphFont"/>
    <w:link w:val="Quote"/>
    <w:uiPriority w:val="29"/>
    <w:rsid w:val="00CC6B48"/>
    <w:rPr>
      <w:i/>
      <w:iCs/>
      <w:color w:val="404040" w:themeColor="text1" w:themeTint="BF"/>
    </w:rPr>
  </w:style>
  <w:style w:type="paragraph" w:styleId="ListParagraph">
    <w:name w:val="List Paragraph"/>
    <w:basedOn w:val="Normal"/>
    <w:uiPriority w:val="34"/>
    <w:qFormat/>
    <w:rsid w:val="00CC6B48"/>
    <w:pPr>
      <w:ind w:left="720"/>
      <w:contextualSpacing/>
    </w:pPr>
  </w:style>
  <w:style w:type="character" w:styleId="IntenseEmphasis">
    <w:name w:val="Intense Emphasis"/>
    <w:basedOn w:val="DefaultParagraphFont"/>
    <w:uiPriority w:val="21"/>
    <w:qFormat/>
    <w:rsid w:val="00CC6B48"/>
    <w:rPr>
      <w:i/>
      <w:iCs/>
      <w:color w:val="0F4761" w:themeColor="accent1" w:themeShade="BF"/>
    </w:rPr>
  </w:style>
  <w:style w:type="paragraph" w:styleId="IntenseQuote">
    <w:name w:val="Intense Quote"/>
    <w:basedOn w:val="Normal"/>
    <w:next w:val="Normal"/>
    <w:link w:val="IntenseQuoteChar"/>
    <w:uiPriority w:val="30"/>
    <w:qFormat/>
    <w:rsid w:val="00CC6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B48"/>
    <w:rPr>
      <w:i/>
      <w:iCs/>
      <w:color w:val="0F4761" w:themeColor="accent1" w:themeShade="BF"/>
    </w:rPr>
  </w:style>
  <w:style w:type="character" w:styleId="IntenseReference">
    <w:name w:val="Intense Reference"/>
    <w:basedOn w:val="DefaultParagraphFont"/>
    <w:uiPriority w:val="32"/>
    <w:qFormat/>
    <w:rsid w:val="00CC6B48"/>
    <w:rPr>
      <w:b/>
      <w:bCs/>
      <w:smallCaps/>
      <w:color w:val="0F4761" w:themeColor="accent1" w:themeShade="BF"/>
      <w:spacing w:val="5"/>
    </w:rPr>
  </w:style>
  <w:style w:type="table" w:styleId="PlainTable5">
    <w:name w:val="Plain Table 5"/>
    <w:basedOn w:val="TableNormal"/>
    <w:uiPriority w:val="45"/>
    <w:rsid w:val="009D46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4C74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1396">
      <w:bodyDiv w:val="1"/>
      <w:marLeft w:val="0"/>
      <w:marRight w:val="0"/>
      <w:marTop w:val="0"/>
      <w:marBottom w:val="0"/>
      <w:divBdr>
        <w:top w:val="none" w:sz="0" w:space="0" w:color="auto"/>
        <w:left w:val="none" w:sz="0" w:space="0" w:color="auto"/>
        <w:bottom w:val="none" w:sz="0" w:space="0" w:color="auto"/>
        <w:right w:val="none" w:sz="0" w:space="0" w:color="auto"/>
      </w:divBdr>
    </w:div>
    <w:div w:id="1331106854">
      <w:bodyDiv w:val="1"/>
      <w:marLeft w:val="0"/>
      <w:marRight w:val="0"/>
      <w:marTop w:val="0"/>
      <w:marBottom w:val="0"/>
      <w:divBdr>
        <w:top w:val="none" w:sz="0" w:space="0" w:color="auto"/>
        <w:left w:val="none" w:sz="0" w:space="0" w:color="auto"/>
        <w:bottom w:val="none" w:sz="0" w:space="0" w:color="auto"/>
        <w:right w:val="none" w:sz="0" w:space="0" w:color="auto"/>
      </w:divBdr>
    </w:div>
    <w:div w:id="1363168864">
      <w:bodyDiv w:val="1"/>
      <w:marLeft w:val="0"/>
      <w:marRight w:val="0"/>
      <w:marTop w:val="0"/>
      <w:marBottom w:val="0"/>
      <w:divBdr>
        <w:top w:val="none" w:sz="0" w:space="0" w:color="auto"/>
        <w:left w:val="none" w:sz="0" w:space="0" w:color="auto"/>
        <w:bottom w:val="none" w:sz="0" w:space="0" w:color="auto"/>
        <w:right w:val="none" w:sz="0" w:space="0" w:color="auto"/>
      </w:divBdr>
    </w:div>
    <w:div w:id="1504391698">
      <w:bodyDiv w:val="1"/>
      <w:marLeft w:val="0"/>
      <w:marRight w:val="0"/>
      <w:marTop w:val="0"/>
      <w:marBottom w:val="0"/>
      <w:divBdr>
        <w:top w:val="none" w:sz="0" w:space="0" w:color="auto"/>
        <w:left w:val="none" w:sz="0" w:space="0" w:color="auto"/>
        <w:bottom w:val="none" w:sz="0" w:space="0" w:color="auto"/>
        <w:right w:val="none" w:sz="0" w:space="0" w:color="auto"/>
      </w:divBdr>
    </w:div>
    <w:div w:id="1600064554">
      <w:bodyDiv w:val="1"/>
      <w:marLeft w:val="0"/>
      <w:marRight w:val="0"/>
      <w:marTop w:val="0"/>
      <w:marBottom w:val="0"/>
      <w:divBdr>
        <w:top w:val="none" w:sz="0" w:space="0" w:color="auto"/>
        <w:left w:val="none" w:sz="0" w:space="0" w:color="auto"/>
        <w:bottom w:val="none" w:sz="0" w:space="0" w:color="auto"/>
        <w:right w:val="none" w:sz="0" w:space="0" w:color="auto"/>
      </w:divBdr>
    </w:div>
    <w:div w:id="1934513893">
      <w:bodyDiv w:val="1"/>
      <w:marLeft w:val="0"/>
      <w:marRight w:val="0"/>
      <w:marTop w:val="0"/>
      <w:marBottom w:val="0"/>
      <w:divBdr>
        <w:top w:val="none" w:sz="0" w:space="0" w:color="auto"/>
        <w:left w:val="none" w:sz="0" w:space="0" w:color="auto"/>
        <w:bottom w:val="none" w:sz="0" w:space="0" w:color="auto"/>
        <w:right w:val="none" w:sz="0" w:space="0" w:color="auto"/>
      </w:divBdr>
    </w:div>
    <w:div w:id="21005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cc6366e28011c9e/Documents/Education/%5bME%20-%205773%5d%20HPC/HW/HW%208/HW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cc6366e28011c9e/Documents/Education/%5bME%20-%205773%5d%20HPC/HW/HW%208/HW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Numba Threads Performance</a:t>
            </a:r>
            <a:r>
              <a:rPr lang="en-US" baseline="0"/>
              <a:t> Improvement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4814814814814814"/>
          <c:w val="0.69951837270341211"/>
          <c:h val="0.72961431904345286"/>
        </c:manualLayout>
      </c:layout>
      <c:scatterChart>
        <c:scatterStyle val="smoothMarker"/>
        <c:varyColors val="0"/>
        <c:ser>
          <c:idx val="0"/>
          <c:order val="0"/>
          <c:tx>
            <c:strRef>
              <c:f>'[HW8.xlsx]2'!$R$3</c:f>
              <c:strCache>
                <c:ptCount val="1"/>
                <c:pt idx="0">
                  <c:v>Speedup</c:v>
                </c:pt>
              </c:strCache>
            </c:strRef>
          </c:tx>
          <c:spPr>
            <a:ln w="19050" cap="rnd">
              <a:solidFill>
                <a:schemeClr val="accent1"/>
              </a:solidFill>
              <a:round/>
            </a:ln>
            <a:effectLst/>
          </c:spPr>
          <c:marker>
            <c:symbol val="none"/>
          </c:marker>
          <c:xVal>
            <c:numRef>
              <c:f>'[HW8.xlsx]2'!$N$6:$N$11</c:f>
              <c:numCache>
                <c:formatCode>General</c:formatCode>
                <c:ptCount val="6"/>
                <c:pt idx="0">
                  <c:v>1</c:v>
                </c:pt>
                <c:pt idx="1">
                  <c:v>2</c:v>
                </c:pt>
                <c:pt idx="2">
                  <c:v>4</c:v>
                </c:pt>
                <c:pt idx="3">
                  <c:v>8</c:v>
                </c:pt>
                <c:pt idx="4">
                  <c:v>16</c:v>
                </c:pt>
                <c:pt idx="5">
                  <c:v>20</c:v>
                </c:pt>
              </c:numCache>
            </c:numRef>
          </c:xVal>
          <c:yVal>
            <c:numRef>
              <c:f>'[HW8.xlsx]2'!$R$6:$R$11</c:f>
              <c:numCache>
                <c:formatCode>0.00</c:formatCode>
                <c:ptCount val="6"/>
                <c:pt idx="0">
                  <c:v>1</c:v>
                </c:pt>
                <c:pt idx="1">
                  <c:v>1.652390206788046</c:v>
                </c:pt>
                <c:pt idx="2">
                  <c:v>1.8017297903329945</c:v>
                </c:pt>
                <c:pt idx="3">
                  <c:v>2.2751565867563315</c:v>
                </c:pt>
                <c:pt idx="4">
                  <c:v>2.8072694235210283</c:v>
                </c:pt>
                <c:pt idx="5">
                  <c:v>2.9385940833909019</c:v>
                </c:pt>
              </c:numCache>
            </c:numRef>
          </c:yVal>
          <c:smooth val="1"/>
          <c:extLst>
            <c:ext xmlns:c16="http://schemas.microsoft.com/office/drawing/2014/chart" uri="{C3380CC4-5D6E-409C-BE32-E72D297353CC}">
              <c16:uniqueId val="{00000000-2D74-4F07-9011-60E16E746C80}"/>
            </c:ext>
          </c:extLst>
        </c:ser>
        <c:dLbls>
          <c:showLegendKey val="0"/>
          <c:showVal val="0"/>
          <c:showCatName val="0"/>
          <c:showSerName val="0"/>
          <c:showPercent val="0"/>
          <c:showBubbleSize val="0"/>
        </c:dLbls>
        <c:axId val="1495010176"/>
        <c:axId val="1491646432"/>
      </c:scatterChart>
      <c:scatterChart>
        <c:scatterStyle val="smoothMarker"/>
        <c:varyColors val="0"/>
        <c:ser>
          <c:idx val="1"/>
          <c:order val="1"/>
          <c:tx>
            <c:strRef>
              <c:f>'[HW8.xlsx]2'!$S$3</c:f>
              <c:strCache>
                <c:ptCount val="1"/>
                <c:pt idx="0">
                  <c:v>Efficiency</c:v>
                </c:pt>
              </c:strCache>
            </c:strRef>
          </c:tx>
          <c:spPr>
            <a:ln w="19050" cap="rnd">
              <a:solidFill>
                <a:schemeClr val="accent2"/>
              </a:solidFill>
              <a:round/>
            </a:ln>
            <a:effectLst/>
          </c:spPr>
          <c:marker>
            <c:symbol val="none"/>
          </c:marker>
          <c:xVal>
            <c:numRef>
              <c:f>'[HW8.xlsx]2'!$N$6:$N$11</c:f>
              <c:numCache>
                <c:formatCode>General</c:formatCode>
                <c:ptCount val="6"/>
                <c:pt idx="0">
                  <c:v>1</c:v>
                </c:pt>
                <c:pt idx="1">
                  <c:v>2</c:v>
                </c:pt>
                <c:pt idx="2">
                  <c:v>4</c:v>
                </c:pt>
                <c:pt idx="3">
                  <c:v>8</c:v>
                </c:pt>
                <c:pt idx="4">
                  <c:v>16</c:v>
                </c:pt>
                <c:pt idx="5">
                  <c:v>20</c:v>
                </c:pt>
              </c:numCache>
            </c:numRef>
          </c:xVal>
          <c:yVal>
            <c:numRef>
              <c:f>'[HW8.xlsx]2'!$S$6:$S$11</c:f>
              <c:numCache>
                <c:formatCode>0.0%</c:formatCode>
                <c:ptCount val="6"/>
                <c:pt idx="0" formatCode="0%">
                  <c:v>1</c:v>
                </c:pt>
                <c:pt idx="1">
                  <c:v>0.82619510339402302</c:v>
                </c:pt>
                <c:pt idx="2">
                  <c:v>0.45043244758324863</c:v>
                </c:pt>
                <c:pt idx="3">
                  <c:v>0.28439457334454143</c:v>
                </c:pt>
                <c:pt idx="4">
                  <c:v>0.17545433897006427</c:v>
                </c:pt>
                <c:pt idx="5">
                  <c:v>0.14692970416954509</c:v>
                </c:pt>
              </c:numCache>
            </c:numRef>
          </c:yVal>
          <c:smooth val="1"/>
          <c:extLst>
            <c:ext xmlns:c16="http://schemas.microsoft.com/office/drawing/2014/chart" uri="{C3380CC4-5D6E-409C-BE32-E72D297353CC}">
              <c16:uniqueId val="{00000001-2D74-4F07-9011-60E16E746C80}"/>
            </c:ext>
          </c:extLst>
        </c:ser>
        <c:dLbls>
          <c:showLegendKey val="0"/>
          <c:showVal val="0"/>
          <c:showCatName val="0"/>
          <c:showSerName val="0"/>
          <c:showPercent val="0"/>
          <c:showBubbleSize val="0"/>
        </c:dLbls>
        <c:axId val="851373567"/>
        <c:axId val="851374047"/>
      </c:scatterChart>
      <c:valAx>
        <c:axId val="1495010176"/>
        <c:scaling>
          <c:logBase val="10"/>
          <c:orientation val="minMax"/>
          <c:max val="2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Numba Threads</a:t>
                </a:r>
              </a:p>
            </c:rich>
          </c:tx>
          <c:layout>
            <c:manualLayout>
              <c:xMode val="edge"/>
              <c:yMode val="edge"/>
              <c:x val="0.39622900262467187"/>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646432"/>
        <c:crosses val="autoZero"/>
        <c:crossBetween val="midCat"/>
      </c:valAx>
      <c:valAx>
        <c:axId val="1491646432"/>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010176"/>
        <c:crosses val="autoZero"/>
        <c:crossBetween val="midCat"/>
      </c:valAx>
      <c:valAx>
        <c:axId val="851374047"/>
        <c:scaling>
          <c:logBase val="10"/>
          <c:orientation val="minMax"/>
        </c:scaling>
        <c:delete val="0"/>
        <c:axPos val="r"/>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373567"/>
        <c:crosses val="max"/>
        <c:crossBetween val="midCat"/>
      </c:valAx>
      <c:valAx>
        <c:axId val="851373567"/>
        <c:scaling>
          <c:logBase val="10"/>
          <c:orientation val="minMax"/>
        </c:scaling>
        <c:delete val="1"/>
        <c:axPos val="b"/>
        <c:numFmt formatCode="General" sourceLinked="1"/>
        <c:majorTickMark val="out"/>
        <c:minorTickMark val="none"/>
        <c:tickLblPos val="nextTo"/>
        <c:crossAx val="851374047"/>
        <c:crosses val="autoZero"/>
        <c:crossBetween val="midCat"/>
      </c:valAx>
      <c:spPr>
        <a:noFill/>
        <a:ln>
          <a:noFill/>
        </a:ln>
        <a:effectLst/>
      </c:spPr>
    </c:plotArea>
    <c:legend>
      <c:legendPos val="r"/>
      <c:layout>
        <c:manualLayout>
          <c:xMode val="edge"/>
          <c:yMode val="edge"/>
          <c:x val="0.41136023622047246"/>
          <c:y val="0.18134186351706039"/>
          <c:w val="0.2147570387448467"/>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Performance</a:t>
            </a:r>
            <a:r>
              <a:rPr lang="en-US" baseline="0"/>
              <a:t> Based on Matrix Size</a:t>
            </a:r>
            <a:endParaRPr lang="en-US"/>
          </a:p>
        </c:rich>
      </c:tx>
      <c:layout>
        <c:manualLayout>
          <c:xMode val="edge"/>
          <c:yMode val="edge"/>
          <c:x val="0.150026782366489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'[HW8.xlsx]3'!$D$3</c:f>
              <c:strCache>
                <c:ptCount val="1"/>
                <c:pt idx="0">
                  <c:v>NumPy</c:v>
                </c:pt>
              </c:strCache>
            </c:strRef>
          </c:tx>
          <c:spPr>
            <a:ln w="19050" cap="rnd">
              <a:solidFill>
                <a:schemeClr val="accent1"/>
              </a:solidFill>
              <a:round/>
            </a:ln>
            <a:effectLst/>
          </c:spPr>
          <c:marker>
            <c:symbol val="none"/>
          </c:marker>
          <c:xVal>
            <c:numRef>
              <c:f>'[HW8.xlsx]3'!$B$6:$B$9</c:f>
              <c:numCache>
                <c:formatCode>General</c:formatCode>
                <c:ptCount val="4"/>
                <c:pt idx="0">
                  <c:v>3</c:v>
                </c:pt>
                <c:pt idx="1">
                  <c:v>10</c:v>
                </c:pt>
                <c:pt idx="2">
                  <c:v>100</c:v>
                </c:pt>
                <c:pt idx="3">
                  <c:v>1000</c:v>
                </c:pt>
              </c:numCache>
            </c:numRef>
          </c:xVal>
          <c:yVal>
            <c:numRef>
              <c:f>'[HW8.xlsx]3'!$D$6:$D$9</c:f>
              <c:numCache>
                <c:formatCode>##0.00E+0</c:formatCode>
                <c:ptCount val="4"/>
                <c:pt idx="0">
                  <c:v>6.9866180419921797E-3</c:v>
                </c:pt>
                <c:pt idx="1">
                  <c:v>1.9018650054931599E-3</c:v>
                </c:pt>
                <c:pt idx="2">
                  <c:v>3.9424657821655199E-3</c:v>
                </c:pt>
                <c:pt idx="3" formatCode="##0.0E+0">
                  <c:v>1.02028846740722E-2</c:v>
                </c:pt>
              </c:numCache>
            </c:numRef>
          </c:yVal>
          <c:smooth val="1"/>
          <c:extLst>
            <c:ext xmlns:c16="http://schemas.microsoft.com/office/drawing/2014/chart" uri="{C3380CC4-5D6E-409C-BE32-E72D297353CC}">
              <c16:uniqueId val="{00000000-DACE-4273-983F-0BE719E9C437}"/>
            </c:ext>
          </c:extLst>
        </c:ser>
        <c:ser>
          <c:idx val="1"/>
          <c:order val="1"/>
          <c:tx>
            <c:strRef>
              <c:f>'[HW8.xlsx]3'!$E$3</c:f>
              <c:strCache>
                <c:ptCount val="1"/>
                <c:pt idx="0">
                  <c:v>Cython</c:v>
                </c:pt>
              </c:strCache>
            </c:strRef>
          </c:tx>
          <c:spPr>
            <a:ln w="19050" cap="rnd">
              <a:solidFill>
                <a:schemeClr val="accent2"/>
              </a:solidFill>
              <a:round/>
            </a:ln>
            <a:effectLst/>
          </c:spPr>
          <c:marker>
            <c:symbol val="none"/>
          </c:marker>
          <c:xVal>
            <c:numRef>
              <c:f>'[HW8.xlsx]3'!$B$6:$B$9</c:f>
              <c:numCache>
                <c:formatCode>General</c:formatCode>
                <c:ptCount val="4"/>
                <c:pt idx="0">
                  <c:v>3</c:v>
                </c:pt>
                <c:pt idx="1">
                  <c:v>10</c:v>
                </c:pt>
                <c:pt idx="2">
                  <c:v>100</c:v>
                </c:pt>
                <c:pt idx="3">
                  <c:v>1000</c:v>
                </c:pt>
              </c:numCache>
            </c:numRef>
          </c:xVal>
          <c:yVal>
            <c:numRef>
              <c:f>'[HW8.xlsx]3'!$E$6:$E$9</c:f>
              <c:numCache>
                <c:formatCode>##0.0E+0</c:formatCode>
                <c:ptCount val="4"/>
                <c:pt idx="0">
                  <c:v>1.08242034912109E-5</c:v>
                </c:pt>
                <c:pt idx="1">
                  <c:v>1.9907951354980401E-5</c:v>
                </c:pt>
                <c:pt idx="2" formatCode="##0.00E+0">
                  <c:v>9.8069429397582997E-3</c:v>
                </c:pt>
                <c:pt idx="3" formatCode="##0.00E+0">
                  <c:v>4.1718340873718196</c:v>
                </c:pt>
              </c:numCache>
            </c:numRef>
          </c:yVal>
          <c:smooth val="1"/>
          <c:extLst>
            <c:ext xmlns:c16="http://schemas.microsoft.com/office/drawing/2014/chart" uri="{C3380CC4-5D6E-409C-BE32-E72D297353CC}">
              <c16:uniqueId val="{00000001-DACE-4273-983F-0BE719E9C437}"/>
            </c:ext>
          </c:extLst>
        </c:ser>
        <c:dLbls>
          <c:showLegendKey val="0"/>
          <c:showVal val="0"/>
          <c:showCatName val="0"/>
          <c:showSerName val="0"/>
          <c:showPercent val="0"/>
          <c:showBubbleSize val="0"/>
        </c:dLbls>
        <c:axId val="1225415152"/>
        <c:axId val="1225417552"/>
      </c:scatterChart>
      <c:valAx>
        <c:axId val="1225415152"/>
        <c:scaling>
          <c:logBase val="10"/>
          <c:orientation val="minMax"/>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layout>
            <c:manualLayout>
              <c:xMode val="edge"/>
              <c:yMode val="edge"/>
              <c:x val="0.3573055555555555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417552"/>
        <c:crosses val="autoZero"/>
        <c:crossBetween val="midCat"/>
      </c:valAx>
      <c:valAx>
        <c:axId val="1225417552"/>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415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Zefram Kerman</dc:creator>
  <cp:keywords/>
  <dc:description/>
  <cp:lastModifiedBy>Zefram Kerman</cp:lastModifiedBy>
  <cp:revision>62</cp:revision>
  <dcterms:created xsi:type="dcterms:W3CDTF">2024-04-09T17:20:00Z</dcterms:created>
  <dcterms:modified xsi:type="dcterms:W3CDTF">2024-04-10T02:30:00Z</dcterms:modified>
</cp:coreProperties>
</file>