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UFCD 10790 - Projeto de Programacao</w:t>
        <w:br/>
      </w:r>
      <w:r>
        <w:rPr>
          <w:sz w:val="26"/>
        </w:rPr>
        <w:t>Etapa 1 - Analise do Problema e Requisitos</w:t>
        <w:br/>
        <w:t>Sistema de Gestao de Infraestruturas e Incidentes (ITSM)</w:t>
      </w:r>
    </w:p>
    <w:p/>
    <w:p>
      <w:pPr>
        <w:pStyle w:val="Heading1"/>
      </w:pPr>
      <w:r>
        <w:t>1. Stack tecnologico</w:t>
      </w:r>
    </w:p>
    <w:p>
      <w:r>
        <w:t>O projeto sera desenvolvido como uma solucao integrada em Visual Studio, composta por uma API em ASP.NET Core e uma aplicacao cliente em ReactJS com TypeScript.</w:t>
      </w:r>
    </w:p>
    <w:p>
      <w:pPr>
        <w:pStyle w:val="Heading2"/>
      </w:pPr>
      <w:r>
        <w:t>Backend</w:t>
      </w:r>
    </w:p>
    <w:p>
      <w:pPr>
        <w:pStyle w:val="ListBullet"/>
      </w:pPr>
      <w:r>
        <w:t>ASP.NET Core Web API</w:t>
      </w:r>
    </w:p>
    <w:p>
      <w:pPr>
        <w:pStyle w:val="ListBullet"/>
      </w:pPr>
      <w:r>
        <w:t>C#</w:t>
      </w:r>
    </w:p>
    <w:p>
      <w:pPr>
        <w:pStyle w:val="ListBullet"/>
      </w:pPr>
      <w:r>
        <w:t>Entity Framework Core</w:t>
      </w:r>
    </w:p>
    <w:p>
      <w:pPr>
        <w:pStyle w:val="ListBullet"/>
      </w:pPr>
      <w:r>
        <w:t>SQL Server</w:t>
      </w:r>
    </w:p>
    <w:p>
      <w:pPr>
        <w:pStyle w:val="ListBullet"/>
      </w:pPr>
      <w:r>
        <w:t>JWT para autenticacao/autorizacao</w:t>
      </w:r>
    </w:p>
    <w:p>
      <w:pPr>
        <w:pStyle w:val="ListBullet"/>
      </w:pPr>
      <w:r>
        <w:t>Swagger/OpenAPI</w:t>
      </w:r>
    </w:p>
    <w:p>
      <w:pPr>
        <w:pStyle w:val="Heading2"/>
      </w:pPr>
      <w:r>
        <w:t>Frontend</w:t>
      </w:r>
    </w:p>
    <w:p>
      <w:pPr>
        <w:pStyle w:val="ListBullet"/>
      </w:pPr>
      <w:r>
        <w:t>ReactJS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Axios ou Fetch API</w:t>
      </w:r>
    </w:p>
    <w:p>
      <w:pPr>
        <w:pStyle w:val="Heading2"/>
      </w:pPr>
      <w:r>
        <w:t>Ferramentas</w:t>
      </w:r>
    </w:p>
    <w:p>
      <w:pPr>
        <w:pStyle w:val="ListBullet"/>
      </w:pPr>
      <w:r>
        <w:t>Visual Studio 2026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p>
      <w:pPr>
        <w:pStyle w:val="ListBullet"/>
      </w:pPr>
      <w:r>
        <w:t>SQL Server Management Studio ou Azure Data Studio</w:t>
      </w:r>
    </w:p>
    <w:p>
      <w:pPr>
        <w:pStyle w:val="Heading2"/>
      </w:pPr>
      <w:r>
        <w:t>Justificacao</w:t>
      </w:r>
    </w:p>
    <w:p>
      <w:r>
        <w:t>Esta escolha permite separar a logica de negocio e persistencia de dados da interface de utilizador, mantendo uma estrutura full-stack organizada, escalavel e adequada ao desenvolvimento profissional. O TypeScript reduz erros no frontend e o ASP.NET Core facilita a criacao de APIs, seguranca, persistencia e documentacao.</w:t>
      </w:r>
    </w:p>
    <w:p>
      <w:pPr>
        <w:pStyle w:val="Heading1"/>
      </w:pPr>
      <w:r>
        <w:t>2.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Codigo</w:t>
            </w:r>
          </w:p>
        </w:tc>
        <w:tc>
          <w:tcPr>
            <w:tcW w:type="dxa" w:w="2880"/>
          </w:tcPr>
          <w:p>
            <w:r>
              <w:t>Requisito</w:t>
            </w:r>
          </w:p>
        </w:tc>
        <w:tc>
          <w:tcPr>
            <w:tcW w:type="dxa" w:w="2880"/>
          </w:tcPr>
          <w:p>
            <w:r>
              <w:t>Prioridade</w:t>
            </w:r>
          </w:p>
        </w:tc>
      </w:tr>
      <w:tr>
        <w:tc>
          <w:tcPr>
            <w:tcW w:type="dxa" w:w="2880"/>
          </w:tcPr>
          <w:p>
            <w:r>
              <w:t>RF01</w:t>
            </w:r>
          </w:p>
        </w:tc>
        <w:tc>
          <w:tcPr>
            <w:tcW w:type="dxa" w:w="2880"/>
          </w:tcPr>
          <w:p>
            <w:r>
              <w:t>Autenticar utilizadores.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RF02</w:t>
            </w:r>
          </w:p>
        </w:tc>
        <w:tc>
          <w:tcPr>
            <w:tcW w:type="dxa" w:w="2880"/>
          </w:tcPr>
          <w:p>
            <w:r>
              <w:t>Gerir perfis: administrador, tecnico e utilizador.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RF03</w:t>
            </w:r>
          </w:p>
        </w:tc>
        <w:tc>
          <w:tcPr>
            <w:tcW w:type="dxa" w:w="2880"/>
          </w:tcPr>
          <w:p>
            <w:r>
              <w:t>Criar, editar, consultar e remover utilizadores.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RF04</w:t>
            </w:r>
          </w:p>
        </w:tc>
        <w:tc>
          <w:tcPr>
            <w:tcW w:type="dxa" w:w="2880"/>
          </w:tcPr>
          <w:p>
            <w:r>
              <w:t>Registar tecnicos.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RF05</w:t>
            </w:r>
          </w:p>
        </w:tc>
        <w:tc>
          <w:tcPr>
            <w:tcW w:type="dxa" w:w="2880"/>
          </w:tcPr>
          <w:p>
            <w:r>
              <w:t>Associar competencias aos tecnicos.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RF06</w:t>
            </w:r>
          </w:p>
        </w:tc>
        <w:tc>
          <w:tcPr>
            <w:tcW w:type="dxa" w:w="2880"/>
          </w:tcPr>
          <w:p>
            <w:r>
              <w:t>Gerir disponibilidades dos tecnicos.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RF07</w:t>
            </w:r>
          </w:p>
        </w:tc>
        <w:tc>
          <w:tcPr>
            <w:tcW w:type="dxa" w:w="2880"/>
          </w:tcPr>
          <w:p>
            <w:r>
              <w:t>Registar ativos informaticos.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RF08</w:t>
            </w:r>
          </w:p>
        </w:tc>
        <w:tc>
          <w:tcPr>
            <w:tcW w:type="dxa" w:w="2880"/>
          </w:tcPr>
          <w:p>
            <w:r>
              <w:t>Consultar, editar e remover ativos.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RF09</w:t>
            </w:r>
          </w:p>
        </w:tc>
        <w:tc>
          <w:tcPr>
            <w:tcW w:type="dxa" w:w="2880"/>
          </w:tcPr>
          <w:p>
            <w:r>
              <w:t>Criar tickets de incidente ou pedido de suporte.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RF10</w:t>
            </w:r>
          </w:p>
        </w:tc>
        <w:tc>
          <w:tcPr>
            <w:tcW w:type="dxa" w:w="2880"/>
          </w:tcPr>
          <w:p>
            <w:r>
              <w:t>Atribuir automaticamente um ticket ao tecnico mais adequado.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RF11</w:t>
            </w:r>
          </w:p>
        </w:tc>
        <w:tc>
          <w:tcPr>
            <w:tcW w:type="dxa" w:w="2880"/>
          </w:tcPr>
          <w:p>
            <w:r>
              <w:t>Considerar carga de trabalho, competencias e disponibilidade.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RF12</w:t>
            </w:r>
          </w:p>
        </w:tc>
        <w:tc>
          <w:tcPr>
            <w:tcW w:type="dxa" w:w="2880"/>
          </w:tcPr>
          <w:p>
            <w:r>
              <w:t>Permitir ao tecnico alterar o estado de um ticket.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RF13</w:t>
            </w:r>
          </w:p>
        </w:tc>
        <w:tc>
          <w:tcPr>
            <w:tcW w:type="dxa" w:w="2880"/>
          </w:tcPr>
          <w:p>
            <w:r>
              <w:t>Permitir ao utilizador consultar os seus tickets.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RF14</w:t>
            </w:r>
          </w:p>
        </w:tc>
        <w:tc>
          <w:tcPr>
            <w:tcW w:type="dxa" w:w="2880"/>
          </w:tcPr>
          <w:p>
            <w:r>
              <w:t>Permitir ao administrador consultar todos os tickets.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RF15</w:t>
            </w:r>
          </w:p>
        </w:tc>
        <w:tc>
          <w:tcPr>
            <w:tcW w:type="dxa" w:w="2880"/>
          </w:tcPr>
          <w:p>
            <w:r>
              <w:t>Manter historico das alteracoes feitas nos tickets.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RF16</w:t>
            </w:r>
          </w:p>
        </w:tc>
        <w:tc>
          <w:tcPr>
            <w:tcW w:type="dxa" w:w="2880"/>
          </w:tcPr>
          <w:p>
            <w:r>
              <w:t>Gerir categorias de tickets.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RF17</w:t>
            </w:r>
          </w:p>
        </w:tc>
        <w:tc>
          <w:tcPr>
            <w:tcW w:type="dxa" w:w="2880"/>
          </w:tcPr>
          <w:p>
            <w:r>
              <w:t>Gerir prioridades dos tickets.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RF18</w:t>
            </w:r>
          </w:p>
        </w:tc>
        <w:tc>
          <w:tcPr>
            <w:tcW w:type="dxa" w:w="2880"/>
          </w:tcPr>
          <w:p>
            <w:r>
              <w:t>Registar logs ou auditoria das principais acoes.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RF19</w:t>
            </w:r>
          </w:p>
        </w:tc>
        <w:tc>
          <w:tcPr>
            <w:tcW w:type="dxa" w:w="2880"/>
          </w:tcPr>
          <w:p>
            <w:r>
              <w:t>Disponibilizar API documentada.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RF20</w:t>
            </w:r>
          </w:p>
        </w:tc>
        <w:tc>
          <w:tcPr>
            <w:tcW w:type="dxa" w:w="2880"/>
          </w:tcPr>
          <w:p>
            <w:r>
              <w:t>Pesquisar e filtrar tickets por estado, prioridade, categoria e tecnico.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</w:tbl>
    <w:p>
      <w:pPr>
        <w:pStyle w:val="Heading1"/>
      </w:pPr>
      <w:r>
        <w:t>3. Requisitos nao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Codigo</w:t>
            </w:r>
          </w:p>
        </w:tc>
        <w:tc>
          <w:tcPr>
            <w:tcW w:type="dxa" w:w="2880"/>
          </w:tcPr>
          <w:p>
            <w:r>
              <w:t>Requisito</w:t>
            </w:r>
          </w:p>
        </w:tc>
        <w:tc>
          <w:tcPr>
            <w:tcW w:type="dxa" w:w="2880"/>
          </w:tcPr>
          <w:p>
            <w:r>
              <w:t>Prioridade</w:t>
            </w:r>
          </w:p>
        </w:tc>
      </w:tr>
      <w:tr>
        <w:tc>
          <w:tcPr>
            <w:tcW w:type="dxa" w:w="2880"/>
          </w:tcPr>
          <w:p>
            <w:r>
              <w:t>RNF01</w:t>
            </w:r>
          </w:p>
        </w:tc>
        <w:tc>
          <w:tcPr>
            <w:tcW w:type="dxa" w:w="2880"/>
          </w:tcPr>
          <w:p>
            <w:r>
              <w:t>Utilizar ASP.NET Core Web API e ReactJS com TypeScript.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RNF02</w:t>
            </w:r>
          </w:p>
        </w:tc>
        <w:tc>
          <w:tcPr>
            <w:tcW w:type="dxa" w:w="2880"/>
          </w:tcPr>
          <w:p>
            <w:r>
              <w:t>Utilizar base de dados relacional SQL Server.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RNF03</w:t>
            </w:r>
          </w:p>
        </w:tc>
        <w:tc>
          <w:tcPr>
            <w:tcW w:type="dxa" w:w="2880"/>
          </w:tcPr>
          <w:p>
            <w:r>
              <w:t>Utilizar Entity Framework Core para persistencia.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RNF04</w:t>
            </w:r>
          </w:p>
        </w:tc>
        <w:tc>
          <w:tcPr>
            <w:tcW w:type="dxa" w:w="2880"/>
          </w:tcPr>
          <w:p>
            <w:r>
              <w:t>Utilizar autenticacao baseada em JWT.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RNF05</w:t>
            </w:r>
          </w:p>
        </w:tc>
        <w:tc>
          <w:tcPr>
            <w:tcW w:type="dxa" w:w="2880"/>
          </w:tcPr>
          <w:p>
            <w:r>
              <w:t>Guardar passwords com hash seguro.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RNF06</w:t>
            </w:r>
          </w:p>
        </w:tc>
        <w:tc>
          <w:tcPr>
            <w:tcW w:type="dxa" w:w="2880"/>
          </w:tcPr>
          <w:p>
            <w:r>
              <w:t>Documentar a API com Swagger/OpenAPI.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RNF07</w:t>
            </w:r>
          </w:p>
        </w:tc>
        <w:tc>
          <w:tcPr>
            <w:tcW w:type="dxa" w:w="2880"/>
          </w:tcPr>
          <w:p>
            <w:r>
              <w:t>Seguir principios de Clean Code e organizacao por camadas.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RNF08</w:t>
            </w:r>
          </w:p>
        </w:tc>
        <w:tc>
          <w:tcPr>
            <w:tcW w:type="dxa" w:w="2880"/>
          </w:tcPr>
          <w:p>
            <w:r>
              <w:t>Manter a base de dados normalizada.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RNF09</w:t>
            </w:r>
          </w:p>
        </w:tc>
        <w:tc>
          <w:tcPr>
            <w:tcW w:type="dxa" w:w="2880"/>
          </w:tcPr>
          <w:p>
            <w:r>
              <w:t>Validar dados no backend e no frontend.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RNF10</w:t>
            </w:r>
          </w:p>
        </w:tc>
        <w:tc>
          <w:tcPr>
            <w:tcW w:type="dxa" w:w="2880"/>
          </w:tcPr>
          <w:p>
            <w:r>
              <w:t>Tratar erros de forma controlada.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RNF11</w:t>
            </w:r>
          </w:p>
        </w:tc>
        <w:tc>
          <w:tcPr>
            <w:tcW w:type="dxa" w:w="2880"/>
          </w:tcPr>
          <w:p>
            <w:r>
              <w:t>Incluir testes unitarios para funcionalidades principais.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RNF12</w:t>
            </w:r>
          </w:p>
        </w:tc>
        <w:tc>
          <w:tcPr>
            <w:tcW w:type="dxa" w:w="2880"/>
          </w:tcPr>
          <w:p>
            <w:r>
              <w:t>Manter repositorio Git com commits organizados por etapa.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RNF13</w:t>
            </w:r>
          </w:p>
        </w:tc>
        <w:tc>
          <w:tcPr>
            <w:tcW w:type="dxa" w:w="2880"/>
          </w:tcPr>
          <w:p>
            <w:r>
              <w:t>Garantir que o sistema compila e executa sem erros na defesa.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RNF14</w:t>
            </w:r>
          </w:p>
        </w:tc>
        <w:tc>
          <w:tcPr>
            <w:tcW w:type="dxa" w:w="2880"/>
          </w:tcPr>
          <w:p>
            <w:r>
              <w:t>Permitir futuras extensoes, como notificacoes ou dashboards.</w:t>
            </w:r>
          </w:p>
        </w:tc>
        <w:tc>
          <w:tcPr>
            <w:tcW w:type="dxa" w:w="2880"/>
          </w:tcPr>
          <w:p>
            <w:r>
              <w:t>Baixa</w:t>
            </w:r>
          </w:p>
        </w:tc>
      </w:tr>
    </w:tbl>
    <w:p>
      <w:pPr>
        <w:pStyle w:val="Heading1"/>
      </w:pPr>
      <w:r>
        <w:t>4. Diagrama Entidade-Relacionamento</w:t>
      </w:r>
    </w:p>
    <w:p>
      <w:r>
        <w:t>Entidades propostas: Role, User, Technician, Skill, TechnicianSkill, TechnicianAvailability, AssetType, Asset, TicketCategory, TicketStatus, Priority, Ticket, TicketHistory e AuditLog.</w:t>
      </w:r>
    </w:p>
    <w:p>
      <w:r>
        <w:t>O ficheiro editavel do DER encontra-se em diagrams/der.mmd, em formato Mermaid.</w:t>
      </w:r>
    </w:p>
    <w:p>
      <w:pPr>
        <w:pStyle w:val="Heading1"/>
      </w:pPr>
      <w:r>
        <w:t>5. Diagrama de Classes da Logica de Dominio</w:t>
      </w:r>
    </w:p>
    <w:p>
      <w:r>
        <w:t>Classes principais: User, Role, Technician, Skill, TechnicianSkill, TechnicianAvailability, Asset, AssetType, Ticket, TicketCategory, TicketStatus, Priority, TicketHistory, AuditLog e TicketAssignmentService.</w:t>
      </w:r>
    </w:p>
    <w:p>
      <w:r>
        <w:t>O ficheiro editavel do diagrama de classes encontra-se em diagrams/diagrama_classes.mmd, em formato Mermaid.</w:t>
      </w:r>
    </w:p>
    <w:p>
      <w:pPr>
        <w:pStyle w:val="Heading1"/>
      </w:pPr>
      <w:r>
        <w:t>6. Scaffold inicial do repositorio</w:t>
      </w:r>
    </w:p>
    <w:p>
      <w:r>
        <w:rPr>
          <w:rFonts w:ascii="Courier New" w:hAnsi="Courier New"/>
          <w:sz w:val="18"/>
        </w:rPr>
        <w:t>ITSM-System/</w:t>
        <w:br/>
        <w:t>|-- backend/</w:t>
        <w:br/>
        <w:t>|   |-- ITSM.Api/</w:t>
        <w:br/>
        <w:t>|   |-- ITSM.Application/</w:t>
        <w:br/>
        <w:t>|   |-- ITSM.Domain/</w:t>
        <w:br/>
        <w:t>|   |-- ITSM.Infrastructure/</w:t>
        <w:br/>
        <w:t>|   `-- ITSM.Tests/</w:t>
        <w:br/>
        <w:t>|-- frontend/</w:t>
        <w:br/>
        <w:t>|   `-- itsm-client/</w:t>
        <w:br/>
        <w:t>|-- docs/</w:t>
        <w:br/>
        <w:t>|-- diagrams/</w:t>
        <w:br/>
        <w:t>|-- README.md</w:t>
        <w:br/>
        <w:t>`-- .gitignore</w:t>
      </w:r>
    </w:p>
    <w:p>
      <w:pPr>
        <w:pStyle w:val="Heading1"/>
      </w:pPr>
      <w:r>
        <w:t>7. Regra de negocio principal</w:t>
      </w:r>
    </w:p>
    <w:p>
      <w:r>
        <w:t>Quando um ticket for criado, o sistema deve escolher automaticamente o melhor tecnico. A decisao sera baseada numa pontuacao calculada a partir de competencias, carga de trabalho e disponibilidade horaria. Para apoiar esta decisao sera usada uma fila de prioridade/heap, permitindo ordenar os tecnicos candidatos.</w:t>
      </w:r>
    </w:p>
    <w:p>
      <w:pPr>
        <w:pStyle w:val="Heading1"/>
      </w:pPr>
      <w:r>
        <w:t>8. Notas para defesa</w:t>
      </w:r>
    </w:p>
    <w:p>
      <w:pPr>
        <w:pStyle w:val="ListBullet"/>
      </w:pPr>
      <w:r>
        <w:t>A escolha tecnologica cobre integracao full-stack, API, persistencia e interface.</w:t>
      </w:r>
    </w:p>
    <w:p>
      <w:pPr>
        <w:pStyle w:val="ListBullet"/>
      </w:pPr>
      <w:r>
        <w:t>A separacao por camadas facilita manutencao e testes.</w:t>
      </w:r>
    </w:p>
    <w:p>
      <w:pPr>
        <w:pStyle w:val="ListBullet"/>
      </w:pPr>
      <w:r>
        <w:t>O algoritmo de atribuicao demonstra aplicacao pratica de estruturas de dados.</w:t>
      </w:r>
    </w:p>
    <w:p>
      <w:pPr>
        <w:pStyle w:val="ListBullet"/>
      </w:pPr>
      <w:r>
        <w:t>O Git sera usado para demonstrar evolucao por etapas.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