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9501B" w14:textId="7055D5EE" w:rsidR="00F71B41" w:rsidRDefault="007778CD"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Breaking Democracy</w:t>
      </w:r>
    </w:p>
    <w:p w14:paraId="36239A23" w14:textId="0AC49DFB" w:rsidR="00777EB9" w:rsidRDefault="00777EB9" w:rsidP="00777EB9">
      <w:pPr>
        <w:spacing w:line="480" w:lineRule="auto"/>
        <w:jc w:val="center"/>
        <w:rPr>
          <w:rFonts w:ascii="Times New Roman" w:hAnsi="Times New Roman" w:cs="Times New Roman"/>
          <w:sz w:val="24"/>
          <w:szCs w:val="24"/>
        </w:rPr>
      </w:pPr>
      <w:r>
        <w:rPr>
          <w:rFonts w:ascii="Times New Roman" w:hAnsi="Times New Roman" w:cs="Times New Roman"/>
          <w:sz w:val="24"/>
          <w:szCs w:val="24"/>
        </w:rPr>
        <w:t>User Documentation</w:t>
      </w:r>
    </w:p>
    <w:p w14:paraId="33ED5132" w14:textId="577AED69" w:rsidR="00777EB9" w:rsidRP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Getting Started</w:t>
      </w:r>
    </w:p>
    <w:p w14:paraId="21F2AE20" w14:textId="4CEA1B6D"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get started with Breaking Democracy simply go to </w:t>
      </w:r>
      <w:hyperlink r:id="rId6" w:history="1">
        <w:r w:rsidRPr="005779BA">
          <w:rPr>
            <w:rStyle w:val="Hyperlink"/>
            <w:rFonts w:ascii="Times New Roman" w:hAnsi="Times New Roman" w:cs="Times New Roman"/>
            <w:sz w:val="24"/>
            <w:szCs w:val="24"/>
          </w:rPr>
          <w:t>https://catiel.github.io/Breaking-Democracy/</w:t>
        </w:r>
      </w:hyperlink>
      <w:r>
        <w:rPr>
          <w:rFonts w:ascii="Times New Roman" w:hAnsi="Times New Roman" w:cs="Times New Roman"/>
          <w:sz w:val="24"/>
          <w:szCs w:val="24"/>
        </w:rPr>
        <w:t xml:space="preserve"> on your favorite web browser. Desktop is preferred to mobile though!</w:t>
      </w:r>
    </w:p>
    <w:p w14:paraId="4C2AFE36" w14:textId="77777777" w:rsidR="007778CD" w:rsidRDefault="007778CD" w:rsidP="00777EB9">
      <w:pPr>
        <w:spacing w:line="480" w:lineRule="auto"/>
        <w:rPr>
          <w:rFonts w:ascii="Times New Roman" w:hAnsi="Times New Roman" w:cs="Times New Roman"/>
          <w:sz w:val="24"/>
          <w:szCs w:val="24"/>
        </w:rPr>
      </w:pPr>
    </w:p>
    <w:p w14:paraId="4A98CB08" w14:textId="5CA44DF2" w:rsidR="007778CD" w:rsidRDefault="007778CD" w:rsidP="00777EB9">
      <w:pPr>
        <w:spacing w:line="480" w:lineRule="auto"/>
        <w:rPr>
          <w:rFonts w:ascii="Times New Roman" w:hAnsi="Times New Roman" w:cs="Times New Roman"/>
          <w:b/>
          <w:bCs/>
          <w:sz w:val="24"/>
          <w:szCs w:val="24"/>
        </w:rPr>
      </w:pPr>
      <w:r w:rsidRPr="007778CD">
        <w:rPr>
          <w:rFonts w:ascii="Times New Roman" w:hAnsi="Times New Roman" w:cs="Times New Roman"/>
          <w:b/>
          <w:bCs/>
          <w:sz w:val="24"/>
          <w:szCs w:val="24"/>
        </w:rPr>
        <w:t xml:space="preserve">How </w:t>
      </w:r>
      <w:proofErr w:type="gramStart"/>
      <w:r w:rsidRPr="007778CD">
        <w:rPr>
          <w:rFonts w:ascii="Times New Roman" w:hAnsi="Times New Roman" w:cs="Times New Roman"/>
          <w:b/>
          <w:bCs/>
          <w:sz w:val="24"/>
          <w:szCs w:val="24"/>
        </w:rPr>
        <w:t>To</w:t>
      </w:r>
      <w:proofErr w:type="gramEnd"/>
      <w:r w:rsidRPr="007778CD">
        <w:rPr>
          <w:rFonts w:ascii="Times New Roman" w:hAnsi="Times New Roman" w:cs="Times New Roman"/>
          <w:b/>
          <w:bCs/>
          <w:sz w:val="24"/>
          <w:szCs w:val="24"/>
        </w:rPr>
        <w:t xml:space="preserve"> Play</w:t>
      </w:r>
    </w:p>
    <w:p w14:paraId="264F24D7" w14:textId="7A41A149" w:rsidR="004E6B77" w:rsidRPr="004E6B77" w:rsidRDefault="00200355" w:rsidP="00777EB9">
      <w:pPr>
        <w:spacing w:line="480" w:lineRule="auto"/>
        <w:rPr>
          <w:rFonts w:ascii="Times New Roman" w:hAnsi="Times New Roman" w:cs="Times New Roman"/>
          <w:sz w:val="24"/>
          <w:szCs w:val="24"/>
          <w:u w:val="single"/>
        </w:rPr>
      </w:pPr>
      <w:r>
        <w:rPr>
          <w:rFonts w:ascii="Times New Roman" w:hAnsi="Times New Roman" w:cs="Times New Roman"/>
          <w:sz w:val="24"/>
          <w:szCs w:val="24"/>
          <w:u w:val="single"/>
        </w:rPr>
        <w:t>Introduction Video</w:t>
      </w:r>
    </w:p>
    <w:p w14:paraId="1C2BC524" w14:textId="2E245EDC"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 you first start the game, you will see the </w:t>
      </w:r>
      <w:r w:rsidR="00200355">
        <w:rPr>
          <w:rFonts w:ascii="Times New Roman" w:hAnsi="Times New Roman" w:cs="Times New Roman"/>
          <w:sz w:val="24"/>
          <w:szCs w:val="24"/>
        </w:rPr>
        <w:t xml:space="preserve">introduction video </w:t>
      </w:r>
      <w:r>
        <w:rPr>
          <w:rFonts w:ascii="Times New Roman" w:hAnsi="Times New Roman" w:cs="Times New Roman"/>
          <w:sz w:val="24"/>
          <w:szCs w:val="24"/>
        </w:rPr>
        <w:t>pictured below.</w:t>
      </w:r>
      <w:r w:rsidR="00200355">
        <w:rPr>
          <w:rFonts w:ascii="Times New Roman" w:hAnsi="Times New Roman" w:cs="Times New Roman"/>
          <w:sz w:val="24"/>
          <w:szCs w:val="24"/>
        </w:rPr>
        <w:t xml:space="preserve"> This video will give you the story of the game and how to play it. For certain internet browsers the video does not start playing automatically, if this is the case for you simply press the play button in the bottom left corner.</w:t>
      </w:r>
    </w:p>
    <w:p w14:paraId="7797EA6F" w14:textId="7B983EBA" w:rsidR="00200355" w:rsidRDefault="00200355" w:rsidP="0020035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37D5FF" wp14:editId="1B9B64D7">
            <wp:extent cx="5943600" cy="2912745"/>
            <wp:effectExtent l="0" t="0" r="0" b="1905"/>
            <wp:docPr id="25" name="Picture 25" descr="A picture containing food, draw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roVide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14:paraId="7CD4996A" w14:textId="37E8CEFB" w:rsidR="00200355" w:rsidRPr="00200355" w:rsidRDefault="00200355" w:rsidP="00200355">
      <w:pPr>
        <w:spacing w:line="480" w:lineRule="auto"/>
        <w:rPr>
          <w:rFonts w:ascii="Times New Roman" w:hAnsi="Times New Roman" w:cs="Times New Roman"/>
          <w:sz w:val="24"/>
          <w:szCs w:val="24"/>
          <w:u w:val="single"/>
        </w:rPr>
      </w:pPr>
      <w:r w:rsidRPr="00200355">
        <w:rPr>
          <w:rFonts w:ascii="Times New Roman" w:hAnsi="Times New Roman" w:cs="Times New Roman"/>
          <w:sz w:val="24"/>
          <w:szCs w:val="24"/>
          <w:u w:val="single"/>
        </w:rPr>
        <w:lastRenderedPageBreak/>
        <w:t>Start Screen</w:t>
      </w:r>
    </w:p>
    <w:p w14:paraId="2648F305" w14:textId="76091CB4" w:rsidR="00200355" w:rsidRDefault="00200355" w:rsidP="00200355">
      <w:pPr>
        <w:spacing w:line="480" w:lineRule="auto"/>
        <w:ind w:firstLine="720"/>
        <w:rPr>
          <w:rFonts w:ascii="Times New Roman" w:hAnsi="Times New Roman" w:cs="Times New Roman"/>
          <w:sz w:val="24"/>
          <w:szCs w:val="24"/>
        </w:rPr>
      </w:pPr>
      <w:r>
        <w:rPr>
          <w:rFonts w:ascii="Times New Roman" w:hAnsi="Times New Roman" w:cs="Times New Roman"/>
          <w:sz w:val="24"/>
          <w:szCs w:val="24"/>
        </w:rPr>
        <w:t>Once the video is over you will automatically be sent to the start screen shown below.</w:t>
      </w:r>
    </w:p>
    <w:p w14:paraId="50355C46" w14:textId="78DCB56B" w:rsidR="007778CD" w:rsidRDefault="007778C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765221" wp14:editId="668D5FCF">
            <wp:extent cx="5943600" cy="290988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ing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121FA907" w14:textId="01EFE1B0" w:rsidR="00200355" w:rsidRPr="00200355" w:rsidRDefault="007778CD" w:rsidP="0020035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on the </w:t>
      </w:r>
      <w:r w:rsidR="00200355">
        <w:rPr>
          <w:rFonts w:ascii="Times New Roman" w:hAnsi="Times New Roman" w:cs="Times New Roman"/>
          <w:sz w:val="24"/>
          <w:szCs w:val="24"/>
        </w:rPr>
        <w:t>start</w:t>
      </w:r>
      <w:r w:rsidR="00D92AB4">
        <w:rPr>
          <w:rFonts w:ascii="Times New Roman" w:hAnsi="Times New Roman" w:cs="Times New Roman"/>
          <w:sz w:val="24"/>
          <w:szCs w:val="24"/>
        </w:rPr>
        <w:t xml:space="preserve"> screen you are free to click on any of the five tabs at the top. </w:t>
      </w:r>
      <w:r w:rsidR="001E13E6">
        <w:rPr>
          <w:rFonts w:ascii="Times New Roman" w:hAnsi="Times New Roman" w:cs="Times New Roman"/>
          <w:sz w:val="24"/>
          <w:szCs w:val="24"/>
        </w:rPr>
        <w:t>You can also see the audio player in the top left corner which controls the background song.</w:t>
      </w:r>
      <w:r w:rsidR="00200355">
        <w:rPr>
          <w:rFonts w:ascii="Times New Roman" w:hAnsi="Times New Roman" w:cs="Times New Roman"/>
          <w:sz w:val="24"/>
          <w:szCs w:val="24"/>
          <w:u w:val="single"/>
        </w:rPr>
        <w:br w:type="page"/>
      </w:r>
    </w:p>
    <w:p w14:paraId="28DF3C09" w14:textId="6104D9AD"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Email Screen</w:t>
      </w:r>
    </w:p>
    <w:p w14:paraId="41ACCE1D" w14:textId="34F94FB8"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Clicking on the Email tab will open the email screen pictured below. This is where you will receive gameplay instructions, updates on how you are doing in the game, and some fun in game information!</w:t>
      </w:r>
    </w:p>
    <w:p w14:paraId="777928B3" w14:textId="54DC4CB4"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5A2288" wp14:editId="7ECEE17C">
            <wp:extent cx="5943600" cy="29160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ailScreenSt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22778868" w14:textId="3C0D5305"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To access all of this information simply click on any of the emails that are shown in your Inbox on the left. When you click one of the emails it will open that email in the blank area next to the Inbox so that you can read all of its contents as seen below</w:t>
      </w:r>
      <w:r w:rsidR="00200355">
        <w:rPr>
          <w:rFonts w:ascii="Times New Roman" w:hAnsi="Times New Roman" w:cs="Times New Roman"/>
          <w:sz w:val="24"/>
          <w:szCs w:val="24"/>
        </w:rPr>
        <w:t>.</w:t>
      </w:r>
    </w:p>
    <w:p w14:paraId="1FA5E86B" w14:textId="110921BE" w:rsidR="00D92AB4" w:rsidRDefault="00D92A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4879A1" wp14:editId="4EC0CF73">
            <wp:extent cx="5943600" cy="2916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ailScreenSelectedEm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26603E08" w14:textId="50A53E6A"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r w:rsidR="001E13E6">
        <w:rPr>
          <w:rFonts w:ascii="Times New Roman" w:hAnsi="Times New Roman" w:cs="Times New Roman"/>
          <w:sz w:val="24"/>
          <w:szCs w:val="24"/>
        </w:rPr>
        <w:t xml:space="preserve">As you complete turns in the game more and more emails will be sent to you. </w:t>
      </w:r>
      <w:r>
        <w:rPr>
          <w:rFonts w:ascii="Times New Roman" w:hAnsi="Times New Roman" w:cs="Times New Roman"/>
          <w:sz w:val="24"/>
          <w:szCs w:val="24"/>
        </w:rPr>
        <w:t>To see all of the emails in your Inbox you can scroll up or down by either using your trackpad, mouse wheel, or by using the side bar controls pictured below.</w:t>
      </w:r>
    </w:p>
    <w:p w14:paraId="481F99E1" w14:textId="19F7F4D9"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B11F8" wp14:editId="4CD06CAA">
            <wp:extent cx="5943600" cy="2916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ailScreenSelectedScrollMousePadWhe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5878E1ED" w14:textId="70767143"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C0078B" wp14:editId="6D49A0AA">
            <wp:extent cx="5943600" cy="29160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ScreenSelectedScrollClickAndDr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0AE41320" w14:textId="6ABE68CC" w:rsidR="00404A70" w:rsidRDefault="00404A70" w:rsidP="00777EB9">
      <w:pPr>
        <w:spacing w:line="480" w:lineRule="auto"/>
        <w:rPr>
          <w:rFonts w:ascii="Times New Roman" w:hAnsi="Times New Roman" w:cs="Times New Roman"/>
          <w:sz w:val="24"/>
          <w:szCs w:val="24"/>
        </w:rPr>
      </w:pPr>
    </w:p>
    <w:p w14:paraId="75D6D900"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25C74077" w14:textId="3045839D" w:rsidR="00404A70" w:rsidRPr="00404A70" w:rsidRDefault="00404A70" w:rsidP="00777EB9">
      <w:pPr>
        <w:spacing w:line="480" w:lineRule="auto"/>
        <w:rPr>
          <w:rFonts w:ascii="Times New Roman" w:hAnsi="Times New Roman" w:cs="Times New Roman"/>
          <w:sz w:val="24"/>
          <w:szCs w:val="24"/>
          <w:u w:val="single"/>
        </w:rPr>
      </w:pPr>
      <w:r w:rsidRPr="00404A70">
        <w:rPr>
          <w:rFonts w:ascii="Times New Roman" w:hAnsi="Times New Roman" w:cs="Times New Roman"/>
          <w:sz w:val="24"/>
          <w:szCs w:val="24"/>
          <w:u w:val="single"/>
        </w:rPr>
        <w:lastRenderedPageBreak/>
        <w:t>Calendar Screen</w:t>
      </w:r>
    </w:p>
    <w:p w14:paraId="072F510B" w14:textId="771A8A5A" w:rsidR="005B1367" w:rsidRDefault="005B1367" w:rsidP="00777EB9">
      <w:pPr>
        <w:spacing w:line="480" w:lineRule="auto"/>
        <w:rPr>
          <w:rFonts w:ascii="Times New Roman" w:hAnsi="Times New Roman" w:cs="Times New Roman"/>
          <w:sz w:val="24"/>
          <w:szCs w:val="24"/>
        </w:rPr>
      </w:pPr>
      <w:r>
        <w:rPr>
          <w:rFonts w:ascii="Times New Roman" w:hAnsi="Times New Roman" w:cs="Times New Roman"/>
          <w:sz w:val="24"/>
          <w:szCs w:val="24"/>
        </w:rPr>
        <w:tab/>
        <w:t>After reading all of the instructions in the Email tab you can click on the Calendar tab to open the Calendar page to begin the gameplay.</w:t>
      </w:r>
      <w:r w:rsidR="00C26DB4">
        <w:rPr>
          <w:rFonts w:ascii="Times New Roman" w:hAnsi="Times New Roman" w:cs="Times New Roman"/>
          <w:sz w:val="24"/>
          <w:szCs w:val="24"/>
        </w:rPr>
        <w:t xml:space="preserve"> On the Calendar page shown below you are able to click on any of the events within a </w:t>
      </w:r>
      <w:r w:rsidR="00404A70">
        <w:rPr>
          <w:rFonts w:ascii="Times New Roman" w:hAnsi="Times New Roman" w:cs="Times New Roman"/>
          <w:sz w:val="24"/>
          <w:szCs w:val="24"/>
        </w:rPr>
        <w:t>two-week</w:t>
      </w:r>
      <w:r w:rsidR="00C26DB4">
        <w:rPr>
          <w:rFonts w:ascii="Times New Roman" w:hAnsi="Times New Roman" w:cs="Times New Roman"/>
          <w:sz w:val="24"/>
          <w:szCs w:val="24"/>
        </w:rPr>
        <w:t xml:space="preserve"> window shown by the lighter colored days.</w:t>
      </w:r>
    </w:p>
    <w:p w14:paraId="32023F27" w14:textId="2045F08B"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9D6FE" wp14:editId="44273772">
            <wp:extent cx="5943600" cy="29160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endarScreenSt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5E0D9A07" w14:textId="0E55D59A" w:rsidR="00D92A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B56E62" wp14:editId="62FB7222">
            <wp:extent cx="5943600" cy="29160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endarScreenEventHighlig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0DF03B75" w14:textId="30894AC2"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When you click on an event a window will pop up telling you what is happening with that event. You are also given two options on what you would like to do for that event.</w:t>
      </w:r>
    </w:p>
    <w:p w14:paraId="1E05BF08" w14:textId="5A0BBFAD"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CA1D2" wp14:editId="61E51EAA">
            <wp:extent cx="5943600" cy="29191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endarScreenEventClick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9174"/>
                    </a:xfrm>
                    <a:prstGeom prst="rect">
                      <a:avLst/>
                    </a:prstGeom>
                  </pic:spPr>
                </pic:pic>
              </a:graphicData>
            </a:graphic>
          </wp:inline>
        </w:drawing>
      </w:r>
    </w:p>
    <w:p w14:paraId="0FC5353B" w14:textId="436A32E4"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EB238" wp14:editId="5785C8E3">
            <wp:extent cx="5943600" cy="29160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ScreenEventOptionHighlig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5C2F3243" w14:textId="6C412A8F" w:rsidR="00C26DB4" w:rsidRDefault="00C26DB4" w:rsidP="00777EB9">
      <w:pPr>
        <w:spacing w:line="480" w:lineRule="auto"/>
        <w:rPr>
          <w:rFonts w:ascii="Times New Roman" w:hAnsi="Times New Roman" w:cs="Times New Roman"/>
          <w:sz w:val="24"/>
          <w:szCs w:val="24"/>
        </w:rPr>
      </w:pPr>
      <w:r>
        <w:rPr>
          <w:rFonts w:ascii="Times New Roman" w:hAnsi="Times New Roman" w:cs="Times New Roman"/>
          <w:sz w:val="24"/>
          <w:szCs w:val="24"/>
        </w:rPr>
        <w:tab/>
        <w:t>When you click on one of the options for the event a minigame will open up for you to play</w:t>
      </w:r>
      <w:r w:rsidR="00404A70">
        <w:rPr>
          <w:rFonts w:ascii="Times New Roman" w:hAnsi="Times New Roman" w:cs="Times New Roman"/>
          <w:sz w:val="24"/>
          <w:szCs w:val="24"/>
        </w:rPr>
        <w:t xml:space="preserve"> as shown in the picture below</w:t>
      </w:r>
      <w:r>
        <w:rPr>
          <w:rFonts w:ascii="Times New Roman" w:hAnsi="Times New Roman" w:cs="Times New Roman"/>
          <w:sz w:val="24"/>
          <w:szCs w:val="24"/>
        </w:rPr>
        <w:t>. How well you do in the minigame determines how well you</w:t>
      </w:r>
      <w:r w:rsidR="00404A70">
        <w:rPr>
          <w:rFonts w:ascii="Times New Roman" w:hAnsi="Times New Roman" w:cs="Times New Roman"/>
          <w:sz w:val="24"/>
          <w:szCs w:val="24"/>
        </w:rPr>
        <w:t xml:space="preserve"> </w:t>
      </w:r>
      <w:r w:rsidR="00404A70">
        <w:rPr>
          <w:rFonts w:ascii="Times New Roman" w:hAnsi="Times New Roman" w:cs="Times New Roman"/>
          <w:sz w:val="24"/>
          <w:szCs w:val="24"/>
        </w:rPr>
        <w:lastRenderedPageBreak/>
        <w:t>do for the whole event. There are multiple different minigames so the controls for each minigame will be different.</w:t>
      </w:r>
    </w:p>
    <w:p w14:paraId="1B0AAECE" w14:textId="046EA004"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EEA9A" wp14:editId="5A9B2E75">
            <wp:extent cx="5943600" cy="2916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endarScreenEventMini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22FD5F98" w14:textId="64C4A68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98C046" wp14:editId="00E3DDF8">
            <wp:extent cx="5943600" cy="2916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ndarScreenEventMinigameResul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6735C27D" w14:textId="43CAC264"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 have completed the minigame you can click the exit button in the top right corner of the popup window. Once the popup window is closed you will see that the event that you clicked on has disappeared as shown below. This means that you have successfully </w:t>
      </w:r>
      <w:r>
        <w:rPr>
          <w:rFonts w:ascii="Times New Roman" w:hAnsi="Times New Roman" w:cs="Times New Roman"/>
          <w:sz w:val="24"/>
          <w:szCs w:val="24"/>
        </w:rPr>
        <w:lastRenderedPageBreak/>
        <w:t>completed the event. To advance in the game complete all of the events in the two-week window to advance to the next two-week window.</w:t>
      </w:r>
    </w:p>
    <w:p w14:paraId="7B6414FF" w14:textId="54C4CA09"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CB577" wp14:editId="5A99AAF8">
            <wp:extent cx="5943600" cy="290988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ScreenEventComple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1C878CCB" w14:textId="086ADFAC"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p>
    <w:p w14:paraId="37EC6997"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7136E47" w14:textId="57CEE9CE" w:rsidR="00404A70" w:rsidRPr="004E6B77" w:rsidRDefault="00404A70"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Timeline Screen</w:t>
      </w:r>
    </w:p>
    <w:p w14:paraId="44263235" w14:textId="7BD3FEFE" w:rsidR="00404A70" w:rsidRDefault="00404A70"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click on the Timeline tab before completing any events </w:t>
      </w:r>
      <w:r w:rsidR="00BE277D">
        <w:rPr>
          <w:rFonts w:ascii="Times New Roman" w:hAnsi="Times New Roman" w:cs="Times New Roman"/>
          <w:sz w:val="24"/>
          <w:szCs w:val="24"/>
        </w:rPr>
        <w:t>you will be shown the empty timeline shown below.</w:t>
      </w:r>
    </w:p>
    <w:p w14:paraId="0EEA5AE6" w14:textId="6D9F462F"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18BBA" wp14:editId="56C4D32A">
            <wp:extent cx="5943600" cy="29160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ScreenStar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12546712" w14:textId="61BC4778"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After you complete events in the Calendar Screen the Timeline screen will have a bubble for each event that you completed as shown below. Each bubble has the percentage change that resulted from the specific event and it is colored to reflect that change with red being a bad change, gray being no change, and green being a good change. You can also hover over each event bubble to see which event that bubble is related to as shown below.</w:t>
      </w:r>
    </w:p>
    <w:p w14:paraId="0F0EBDBC" w14:textId="3D16B472"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D8950E" wp14:editId="269723F6">
            <wp:extent cx="5943600" cy="29160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elinePostCompletedEven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2B154D2F" w14:textId="23E19013"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C6ECD3" wp14:editId="59FE0DE0">
            <wp:extent cx="5943600" cy="29160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linePostCompletedEventsHighligh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1F60FAA7" w14:textId="018721F8" w:rsidR="00BE277D" w:rsidRPr="004E6B77" w:rsidRDefault="00BE277D" w:rsidP="00777EB9">
      <w:pPr>
        <w:spacing w:line="480" w:lineRule="auto"/>
        <w:rPr>
          <w:rFonts w:ascii="Times New Roman" w:hAnsi="Times New Roman" w:cs="Times New Roman"/>
          <w:sz w:val="24"/>
          <w:szCs w:val="24"/>
          <w:u w:val="single"/>
        </w:rPr>
      </w:pPr>
    </w:p>
    <w:p w14:paraId="02619753" w14:textId="77777777" w:rsidR="004E6B77" w:rsidRDefault="004E6B7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82ECD02" w14:textId="039B92F6" w:rsidR="00BE277D" w:rsidRPr="004E6B77" w:rsidRDefault="00BE277D" w:rsidP="00777EB9">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Map Screen</w:t>
      </w:r>
    </w:p>
    <w:p w14:paraId="39A68C2D" w14:textId="4B3749BA" w:rsidR="00BE277D" w:rsidRDefault="00BE277D" w:rsidP="00777E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any time, other than while you are playing an event, you can click on the Map tab to go to the Map screen shown below. On this screen you will see the map of Democristan. Each region of the map is colored like a polling map with more </w:t>
      </w:r>
      <w:r w:rsidR="00304478">
        <w:rPr>
          <w:rFonts w:ascii="Times New Roman" w:hAnsi="Times New Roman" w:cs="Times New Roman"/>
          <w:sz w:val="24"/>
          <w:szCs w:val="24"/>
        </w:rPr>
        <w:t>red color representing a red party dominated region, more blue color representing a blue party dominated region, and more purple color representing a swing region.</w:t>
      </w:r>
      <w:r w:rsidR="002C6914">
        <w:rPr>
          <w:rFonts w:ascii="Times New Roman" w:hAnsi="Times New Roman" w:cs="Times New Roman"/>
          <w:sz w:val="24"/>
          <w:szCs w:val="24"/>
        </w:rPr>
        <w:t xml:space="preserve"> </w:t>
      </w:r>
    </w:p>
    <w:p w14:paraId="1CBA4097" w14:textId="43BC2141"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9F156" wp14:editId="4C449AB3">
            <wp:extent cx="5943600" cy="2917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creenSt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7541"/>
                    </a:xfrm>
                    <a:prstGeom prst="rect">
                      <a:avLst/>
                    </a:prstGeom>
                  </pic:spPr>
                </pic:pic>
              </a:graphicData>
            </a:graphic>
          </wp:inline>
        </w:drawing>
      </w:r>
    </w:p>
    <w:p w14:paraId="23549BF2" w14:textId="26184A1E"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sz w:val="24"/>
          <w:szCs w:val="24"/>
        </w:rPr>
        <w:tab/>
      </w:r>
      <w:r w:rsidR="00C44D14" w:rsidRPr="00C44D14">
        <w:rPr>
          <w:rFonts w:ascii="Times New Roman" w:hAnsi="Times New Roman" w:cs="Times New Roman"/>
          <w:sz w:val="24"/>
          <w:szCs w:val="24"/>
        </w:rPr>
        <w:t>Below the tabs you can see the name of the country or of the regions your mouse is over.</w:t>
      </w:r>
      <w:r w:rsidR="00C44D14">
        <w:rPr>
          <w:rFonts w:ascii="Times New Roman" w:hAnsi="Times New Roman" w:cs="Times New Roman"/>
          <w:sz w:val="24"/>
          <w:szCs w:val="24"/>
        </w:rPr>
        <w:t xml:space="preserve"> </w:t>
      </w:r>
      <w:r>
        <w:rPr>
          <w:rFonts w:ascii="Times New Roman" w:hAnsi="Times New Roman" w:cs="Times New Roman"/>
          <w:sz w:val="24"/>
          <w:szCs w:val="24"/>
        </w:rPr>
        <w:t xml:space="preserve">You are able to click on any of the individual regions to bring up a regional map of the specific region you clicked on as shown below. Each region is colored like a polling map just like the country map. </w:t>
      </w:r>
    </w:p>
    <w:p w14:paraId="3C54DBDD" w14:textId="6746657C"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452A92" wp14:editId="5BE801EB">
            <wp:extent cx="5943600" cy="292536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pScreenRegionHighligh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5365"/>
                    </a:xfrm>
                    <a:prstGeom prst="rect">
                      <a:avLst/>
                    </a:prstGeom>
                  </pic:spPr>
                </pic:pic>
              </a:graphicData>
            </a:graphic>
          </wp:inline>
        </w:drawing>
      </w:r>
    </w:p>
    <w:p w14:paraId="12B03B76" w14:textId="514A925D" w:rsidR="00304478" w:rsidRDefault="00304478" w:rsidP="00777EB9">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B4AE32" wp14:editId="54E92544">
            <wp:extent cx="5943600" cy="291298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ScreenRegionClick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12982"/>
                    </a:xfrm>
                    <a:prstGeom prst="rect">
                      <a:avLst/>
                    </a:prstGeom>
                  </pic:spPr>
                </pic:pic>
              </a:graphicData>
            </a:graphic>
          </wp:inline>
        </w:drawing>
      </w:r>
    </w:p>
    <w:p w14:paraId="34DDCD8E" w14:textId="5D4477E7" w:rsidR="00304478" w:rsidRDefault="00C44D14" w:rsidP="0030447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Also like the country map you can see the name of the region you are looking at or the district that your mouse is on. </w:t>
      </w:r>
      <w:r w:rsidR="00304478" w:rsidRPr="00304478">
        <w:rPr>
          <w:rFonts w:ascii="Times New Roman" w:hAnsi="Times New Roman" w:cs="Times New Roman"/>
          <w:sz w:val="24"/>
          <w:szCs w:val="24"/>
        </w:rPr>
        <w:t>To exit out of the regional map popup you can click on the exit button in the top right corner of the popup</w:t>
      </w:r>
      <w:r w:rsidR="00304478">
        <w:rPr>
          <w:rFonts w:ascii="Times New Roman" w:hAnsi="Times New Roman" w:cs="Times New Roman"/>
          <w:sz w:val="24"/>
          <w:szCs w:val="24"/>
        </w:rPr>
        <w:t xml:space="preserve"> as shown below.</w:t>
      </w:r>
    </w:p>
    <w:p w14:paraId="26B8BDA0" w14:textId="37721B57" w:rsidR="00C44D14" w:rsidRDefault="00C44D14" w:rsidP="00C44D1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FB6CB" wp14:editId="0F17091F">
            <wp:extent cx="5943600" cy="290385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pScreenDistrictHighligh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1ABA0D31" w14:textId="5F0F7F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DA020" wp14:editId="6B560BCC">
            <wp:extent cx="5943600" cy="305244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ScreenRegionExitHighl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70AB99CF" w14:textId="0144CA4C"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t>As you complete events the Map screen’s colors will update to show your progress in the game. This can be difficult to see on the country map at first, but it is much easier to see in the regional maps as shown below.</w:t>
      </w:r>
    </w:p>
    <w:p w14:paraId="471164C8" w14:textId="391C4E6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2EAE4C" wp14:editId="6A51E1D5">
            <wp:extent cx="5942951" cy="290957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ScreenRegionPreEv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951" cy="2909570"/>
                    </a:xfrm>
                    <a:prstGeom prst="rect">
                      <a:avLst/>
                    </a:prstGeom>
                  </pic:spPr>
                </pic:pic>
              </a:graphicData>
            </a:graphic>
          </wp:inline>
        </w:drawing>
      </w:r>
    </w:p>
    <w:p w14:paraId="7F7D3DEA" w14:textId="01C59E57"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Region map pre-event completion.</w:t>
      </w:r>
    </w:p>
    <w:p w14:paraId="32A23349" w14:textId="01D9E01B"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72A6E" wp14:editId="09AAEF8D">
            <wp:extent cx="5943600" cy="29098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ScreenRegionPostEv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09887"/>
                    </a:xfrm>
                    <a:prstGeom prst="rect">
                      <a:avLst/>
                    </a:prstGeom>
                  </pic:spPr>
                </pic:pic>
              </a:graphicData>
            </a:graphic>
          </wp:inline>
        </w:drawing>
      </w:r>
    </w:p>
    <w:p w14:paraId="32EA9914" w14:textId="64F80BF3" w:rsidR="00C44D14" w:rsidRPr="00C44D14" w:rsidRDefault="00304478" w:rsidP="00C44D14">
      <w:pPr>
        <w:spacing w:line="480" w:lineRule="auto"/>
        <w:rPr>
          <w:rFonts w:ascii="Times New Roman" w:hAnsi="Times New Roman" w:cs="Times New Roman"/>
          <w:sz w:val="24"/>
          <w:szCs w:val="24"/>
        </w:rPr>
      </w:pPr>
      <w:r>
        <w:rPr>
          <w:rFonts w:ascii="Times New Roman" w:hAnsi="Times New Roman" w:cs="Times New Roman"/>
          <w:sz w:val="24"/>
          <w:szCs w:val="24"/>
        </w:rPr>
        <w:t>Region map post-event completion.</w:t>
      </w:r>
      <w:r w:rsidR="00C44D14">
        <w:rPr>
          <w:rFonts w:ascii="Times New Roman" w:hAnsi="Times New Roman" w:cs="Times New Roman"/>
          <w:sz w:val="24"/>
          <w:szCs w:val="24"/>
          <w:u w:val="single"/>
        </w:rPr>
        <w:br w:type="page"/>
      </w:r>
    </w:p>
    <w:p w14:paraId="0011D835" w14:textId="5641BC88" w:rsidR="00304478" w:rsidRPr="004E6B77" w:rsidRDefault="00304478" w:rsidP="00304478">
      <w:pPr>
        <w:spacing w:line="480" w:lineRule="auto"/>
        <w:rPr>
          <w:rFonts w:ascii="Times New Roman" w:hAnsi="Times New Roman" w:cs="Times New Roman"/>
          <w:sz w:val="24"/>
          <w:szCs w:val="24"/>
          <w:u w:val="single"/>
        </w:rPr>
      </w:pPr>
      <w:r w:rsidRPr="004E6B77">
        <w:rPr>
          <w:rFonts w:ascii="Times New Roman" w:hAnsi="Times New Roman" w:cs="Times New Roman"/>
          <w:sz w:val="24"/>
          <w:szCs w:val="24"/>
          <w:u w:val="single"/>
        </w:rPr>
        <w:lastRenderedPageBreak/>
        <w:t>Echo Screen</w:t>
      </w:r>
    </w:p>
    <w:p w14:paraId="652C24A2" w14:textId="548938ED" w:rsidR="00304478" w:rsidRDefault="00304478" w:rsidP="00304478">
      <w:pPr>
        <w:spacing w:line="480" w:lineRule="auto"/>
        <w:rPr>
          <w:rFonts w:ascii="Times New Roman" w:hAnsi="Times New Roman" w:cs="Times New Roman"/>
          <w:sz w:val="24"/>
          <w:szCs w:val="24"/>
        </w:rPr>
      </w:pPr>
      <w:r>
        <w:rPr>
          <w:rFonts w:ascii="Times New Roman" w:hAnsi="Times New Roman" w:cs="Times New Roman"/>
          <w:sz w:val="24"/>
          <w:szCs w:val="24"/>
        </w:rPr>
        <w:tab/>
      </w:r>
      <w:r w:rsidR="004E6B77">
        <w:rPr>
          <w:rFonts w:ascii="Times New Roman" w:hAnsi="Times New Roman" w:cs="Times New Roman"/>
          <w:sz w:val="24"/>
          <w:szCs w:val="24"/>
        </w:rPr>
        <w:t>Also,</w:t>
      </w:r>
      <w:r>
        <w:rPr>
          <w:rFonts w:ascii="Times New Roman" w:hAnsi="Times New Roman" w:cs="Times New Roman"/>
          <w:sz w:val="24"/>
          <w:szCs w:val="24"/>
        </w:rPr>
        <w:t xml:space="preserve"> at any time, except during an event minigame, you can click on the Echo tab to go to the echo screen shown below. On this screen you will see the in game social media site where you can read more in game content to </w:t>
      </w:r>
      <w:r w:rsidR="004E6B77">
        <w:rPr>
          <w:rFonts w:ascii="Times New Roman" w:hAnsi="Times New Roman" w:cs="Times New Roman"/>
          <w:sz w:val="24"/>
          <w:szCs w:val="24"/>
        </w:rPr>
        <w:t>have a deeper playthrough of the game.</w:t>
      </w:r>
    </w:p>
    <w:p w14:paraId="7AF0BD47" w14:textId="13947D03"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95A2F" wp14:editId="14142C6A">
            <wp:extent cx="5943600" cy="2916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hoScreenSt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p>
    <w:p w14:paraId="428C945C" w14:textId="7E3303D9"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sz w:val="24"/>
          <w:szCs w:val="24"/>
        </w:rPr>
        <w:tab/>
        <w:t>You can scroll up and down on the Echo screen to see and read more echos by either using your mouse wheel, trackpad, or using the control bar on the right side of the screen as shown below.</w:t>
      </w:r>
    </w:p>
    <w:p w14:paraId="06279CCA" w14:textId="7C726E5B" w:rsidR="004E6B77" w:rsidRDefault="004E6B77" w:rsidP="0030447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86DBB1" wp14:editId="48AF78EB">
            <wp:extent cx="5943600" cy="291298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hoScreenScrollTrackPadMouseWhe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2982"/>
                    </a:xfrm>
                    <a:prstGeom prst="rect">
                      <a:avLst/>
                    </a:prstGeom>
                  </pic:spPr>
                </pic:pic>
              </a:graphicData>
            </a:graphic>
          </wp:inline>
        </w:drawing>
      </w:r>
    </w:p>
    <w:p w14:paraId="4D00A1E1" w14:textId="5935A8E1" w:rsidR="004E6B77" w:rsidRPr="00777EB9" w:rsidRDefault="004E6B77" w:rsidP="00304478">
      <w:pPr>
        <w:spacing w:line="480" w:lineRule="auto"/>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7A9CB140" wp14:editId="42B93670">
            <wp:extent cx="5943600" cy="2916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hoScreenScrollSideB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16078"/>
                    </a:xfrm>
                    <a:prstGeom prst="rect">
                      <a:avLst/>
                    </a:prstGeom>
                  </pic:spPr>
                </pic:pic>
              </a:graphicData>
            </a:graphic>
          </wp:inline>
        </w:drawing>
      </w:r>
      <w:bookmarkEnd w:id="0"/>
    </w:p>
    <w:sectPr w:rsidR="004E6B77" w:rsidRPr="00777E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06124" w14:textId="77777777" w:rsidR="00DF2DEF" w:rsidRDefault="00DF2DEF" w:rsidP="004E6B77">
      <w:pPr>
        <w:spacing w:after="0" w:line="240" w:lineRule="auto"/>
      </w:pPr>
      <w:r>
        <w:separator/>
      </w:r>
    </w:p>
  </w:endnote>
  <w:endnote w:type="continuationSeparator" w:id="0">
    <w:p w14:paraId="2BB82811" w14:textId="77777777" w:rsidR="00DF2DEF" w:rsidRDefault="00DF2DEF" w:rsidP="004E6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7F1DC" w14:textId="77777777" w:rsidR="00DF2DEF" w:rsidRDefault="00DF2DEF" w:rsidP="004E6B77">
      <w:pPr>
        <w:spacing w:after="0" w:line="240" w:lineRule="auto"/>
      </w:pPr>
      <w:r>
        <w:separator/>
      </w:r>
    </w:p>
  </w:footnote>
  <w:footnote w:type="continuationSeparator" w:id="0">
    <w:p w14:paraId="567AAD14" w14:textId="77777777" w:rsidR="00DF2DEF" w:rsidRDefault="00DF2DEF" w:rsidP="004E6B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EB9"/>
    <w:rsid w:val="001E13E6"/>
    <w:rsid w:val="00200355"/>
    <w:rsid w:val="002C6914"/>
    <w:rsid w:val="00304478"/>
    <w:rsid w:val="00404A70"/>
    <w:rsid w:val="004E6B77"/>
    <w:rsid w:val="005B1367"/>
    <w:rsid w:val="005C6724"/>
    <w:rsid w:val="0062510B"/>
    <w:rsid w:val="007778CD"/>
    <w:rsid w:val="00777EB9"/>
    <w:rsid w:val="00BC1A61"/>
    <w:rsid w:val="00BE277D"/>
    <w:rsid w:val="00C26DB4"/>
    <w:rsid w:val="00C44D14"/>
    <w:rsid w:val="00D92AB4"/>
    <w:rsid w:val="00DF2DEF"/>
    <w:rsid w:val="00E93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749E"/>
  <w15:chartTrackingRefBased/>
  <w15:docId w15:val="{8C9A87E9-62C4-4291-B82A-957D09BC1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8CD"/>
    <w:rPr>
      <w:color w:val="0563C1" w:themeColor="hyperlink"/>
      <w:u w:val="single"/>
    </w:rPr>
  </w:style>
  <w:style w:type="character" w:styleId="UnresolvedMention">
    <w:name w:val="Unresolved Mention"/>
    <w:basedOn w:val="DefaultParagraphFont"/>
    <w:uiPriority w:val="99"/>
    <w:semiHidden/>
    <w:unhideWhenUsed/>
    <w:rsid w:val="007778CD"/>
    <w:rPr>
      <w:color w:val="605E5C"/>
      <w:shd w:val="clear" w:color="auto" w:fill="E1DFDD"/>
    </w:rPr>
  </w:style>
  <w:style w:type="paragraph" w:styleId="Header">
    <w:name w:val="header"/>
    <w:basedOn w:val="Normal"/>
    <w:link w:val="HeaderChar"/>
    <w:uiPriority w:val="99"/>
    <w:unhideWhenUsed/>
    <w:rsid w:val="004E6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B77"/>
  </w:style>
  <w:style w:type="paragraph" w:styleId="Footer">
    <w:name w:val="footer"/>
    <w:basedOn w:val="Normal"/>
    <w:link w:val="FooterChar"/>
    <w:uiPriority w:val="99"/>
    <w:unhideWhenUsed/>
    <w:rsid w:val="004E6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catiel.github.io/Breaking-Democracy/"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17</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Neises</dc:creator>
  <cp:keywords/>
  <dc:description/>
  <cp:lastModifiedBy>Gavin Neises</cp:lastModifiedBy>
  <cp:revision>4</cp:revision>
  <dcterms:created xsi:type="dcterms:W3CDTF">2020-04-15T18:39:00Z</dcterms:created>
  <dcterms:modified xsi:type="dcterms:W3CDTF">2020-04-23T15:41:00Z</dcterms:modified>
</cp:coreProperties>
</file>