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b/>
          <w:bCs/>
          <w:color w:val="1A1A2E"/>
          <w:sz w:val="40"/>
          <w:szCs w:val="40"/>
        </w:rPr>
        <w:t xml:space="preserve">MONDOSHAWAN PROTOCOL</w:t>
      </w:r>
    </w:p>
    <w:p>
      <w:pPr>
        <w:spacing w:after="40"/>
        <w:jc w:val="center"/>
      </w:pPr>
      <w:r>
        <w:rPr>
          <w:b/>
          <w:bCs/>
          <w:color w:val="16697A"/>
          <w:spacing w:val="150"/>
          <w:sz w:val="30"/>
          <w:szCs w:val="30"/>
        </w:rPr>
        <w:t xml:space="preserve">ROADMAP &amp; MILESTONE TIMELINE</w:t>
      </w:r>
    </w:p>
    <w:p>
      <w:pPr>
        <w:spacing w:after="300"/>
        <w:jc w:val="center"/>
      </w:pPr>
      <w:r>
        <w:rPr>
          <w:color w:val="636E72"/>
          <w:sz w:val="20"/>
          <w:szCs w:val="20"/>
        </w:rPr>
        <w:t xml:space="preserve">February 2026 — From IKO to Mainnet and Beyond</w:t>
      </w:r>
    </w:p>
    <w:p>
      <w:pPr>
        <w:pBdr>
          <w:left w:val="single" w:color="27AE60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✅  PHASE 0 — FOUNDATION  [COMPLETED]</w:t>
      </w:r>
    </w:p>
    <w:p>
      <w:pPr>
        <w:spacing w:after="80"/>
      </w:pPr>
      <w:r>
        <w:rPr>
          <w:i/>
          <w:iCs/>
          <w:color w:val="636E72"/>
          <w:sz w:val="18"/>
          <w:szCs w:val="18"/>
        </w:rPr>
        <w:t xml:space="preserve">September 2025 – February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Full L1 blockchain built from scratch in Rust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GitHub repo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GhostDAG consensus implementation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Source code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Post-quantum cryptographic signatures (ML-DSA)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Source code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TriStream mining architecture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Source code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EVM compatibility 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Source code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Testnet launch with block production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Live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Testnet explorer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Block explorer deployed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Live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Public URL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QMON ticker unification across all repos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GitHub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Tokenomics document finalized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Document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Kommunitas IKO application submitted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Application</w:t>
            </w:r>
          </w:p>
        </w:tc>
      </w:tr>
    </w:tbl>
    <w:p>
      <w:r>
        <w:r>
          <w:br w:type="page"/>
        </w:r>
      </w:r>
    </w:p>
    <w:p>
      <w:pPr>
        <w:pBdr>
          <w:left w:val="single" w:color="2980B9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🚀  PHASE 1 — IKO &amp; TOKEN LAUNCH</w:t>
      </w:r>
    </w:p>
    <w:p>
      <w:pPr>
        <w:spacing w:after="80"/>
      </w:pPr>
      <w:r>
        <w:rPr>
          <w:i/>
          <w:iCs/>
          <w:color w:val="636E72"/>
          <w:sz w:val="18"/>
          <w:szCs w:val="18"/>
        </w:rPr>
        <w:t xml:space="preserve">Target: March – April 2026  |  Duration: ~6 weeks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08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Metric / Deliverable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W1–W2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Kommunitas approval + IKO setup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KYC complete, contract deployed on Polygon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ERC-20 wrapper contract deployment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Verified contract on PolygonScan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W2–W3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Wrapper contract audit (Hacken/Solidproof)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Published audit report (Development Milestone 1)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IKO launch on Kommunitas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Secure IKO live, 72-hour refund window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TGE — Token Generation Event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20% IKO tokens distributed (14M QMON circulating)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W4–W5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DEX listing on QuickSwap (Polygon)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Liquidity pool live, locked 12 months via DxLock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W5–W6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Post-launch community building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Telegram/Twitter growth campaigns, KOL outreach</w:t>
            </w:r>
          </w:p>
        </w:tc>
      </w:tr>
    </w:tbl>
    <w:p>
      <w:pPr>
        <w:pBdr>
          <w:left w:val="single" w:color="8E44AD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🔧  PHASE 2 — ECOSYSTEM GROWTH</w:t>
      </w:r>
    </w:p>
    <w:p>
      <w:pPr>
        <w:spacing w:after="80"/>
      </w:pPr>
      <w:r>
        <w:rPr>
          <w:i/>
          <w:iCs/>
          <w:color w:val="636E72"/>
          <w:sz w:val="18"/>
          <w:szCs w:val="18"/>
        </w:rPr>
        <w:t xml:space="preserve">Target: April – August 2026  |  Months 1–5 post-TGE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08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Metric / Deliverable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IKO vesting begins (monthly linear unlock)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11.2M QMON unlocked per month for IKO holders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M1–M2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Hire 2 senior Rust developers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Job postings live, first hires onboarded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CEX listing #1 (Gate.io / MEXC / Bitmart)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Confirmed listing, market making active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Marketing allocation begins monthly unlock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KOL campaigns, sponsored content, community AMAs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M3–M4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Mainnet hardening (testnet stress testing)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10,000+ test transactions processed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IKO vesting complete — all IKO tokens unlocked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70M QMON fully distributed to IKO participants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Ecosystem grants program launches (6-mo cliff)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Grant application portal live, first grants awarded</w:t>
            </w:r>
          </w:p>
        </w:tc>
      </w:tr>
    </w:tbl>
    <w:p>
      <w:r>
        <w:r>
          <w:br w:type="page"/>
        </w:r>
      </w:r>
    </w:p>
    <w:p>
      <w:pPr>
        <w:pBdr>
          <w:left w:val="single" w:color="E67E22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⚡  PHASE 3 — MAINNET LAUNCH</w:t>
      </w:r>
    </w:p>
    <w:p>
      <w:pPr>
        <w:spacing w:after="80"/>
      </w:pPr>
      <w:r>
        <w:rPr>
          <w:i/>
          <w:iCs/>
          <w:color w:val="636E72"/>
          <w:sz w:val="18"/>
          <w:szCs w:val="18"/>
        </w:rPr>
        <w:t xml:space="preserve">Target: August – October 2026  |  Months 6–8 post-TGE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08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Metric / Deliverable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Full protocol security audit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Audit firm engaged, (Development Milestone 3)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M6–M7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Mainnet genesis block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Live mainnet, block explorer public (Milestone 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TriStream mining goes live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GPU, ASIC, and ZK mining streams active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M7–M8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Token swap: Polygon ERC-20 → native QMON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Swap portal live, migration guide published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Post-quantum signatures live on mainnet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All mainnet transactions use ML-DSA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Native DEX integration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QMON trading on mainnet DEX</w:t>
            </w:r>
          </w:p>
        </w:tc>
      </w:tr>
    </w:tbl>
    <w:p>
      <w:pPr>
        <w:pBdr>
          <w:left w:val="single" w:color="C0392B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🌐  PHASE 4 — DECENTRALIZATION &amp; GROWTH</w:t>
      </w:r>
    </w:p>
    <w:p>
      <w:pPr>
        <w:spacing w:after="80"/>
      </w:pPr>
      <w:r>
        <w:rPr>
          <w:i/>
          <w:iCs/>
          <w:color w:val="636E72"/>
          <w:sz w:val="18"/>
          <w:szCs w:val="18"/>
        </w:rPr>
        <w:t xml:space="preserve">Target: October 2026 – February 2027  |  Months 8–12 post-TGE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08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Metric / Deliverable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On-chain governance launch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Proposal and voting system live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100+ active miners/validators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On-chain verified (Development Milestone 4)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M10–M11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CEX listing #2 (larger exchange)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Tier 2+ exchange confirmed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Team tokens begin vesting (cliff complete)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First team unlock, 24-month linear from here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Treasury reserve unlocks to governance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Community-controlled via on-chain voting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2D3436"/>
                <w:sz w:val="17"/>
                <w:szCs w:val="17"/>
              </w:rPr>
              <w:t xml:space="preserve">M12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2D3436"/>
                <w:sz w:val="17"/>
                <w:szCs w:val="17"/>
              </w:rPr>
              <w:t xml:space="preserve">First anniversary — ecosystem review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color w:val="636E72"/>
                <w:sz w:val="16"/>
                <w:szCs w:val="16"/>
              </w:rPr>
              <w:t xml:space="preserve">Published metrics: miners, txns, TVL, holders</w:t>
            </w:r>
          </w:p>
        </w:tc>
      </w:tr>
    </w:tbl>
    <w:p>
      <w:pPr>
        <w:spacing w:before="200"/>
      </w:pPr>
    </w:p>
    <w:p>
      <w:pPr>
        <w:pBdr>
          <w:left w:val="single" w:color="1A1A2E" w:sz="8"/>
        </w:pBdr>
        <w:spacing w:before="300" w:after="100"/>
        <w:ind w:left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🔭  PHASE 5 — LONG-TERM VISION (Year 2+)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8"/>
          <w:szCs w:val="18"/>
        </w:rPr>
        <w:t xml:space="preserve">Cross-chain bridges: </w:t>
      </w:r>
      <w:r>
        <w:rPr>
          <w:sz w:val="18"/>
          <w:szCs w:val="18"/>
        </w:rPr>
        <w:t xml:space="preserve">Ethereum and BSC bridges for wrapped QMON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8"/>
          <w:szCs w:val="18"/>
        </w:rPr>
        <w:t xml:space="preserve">L2 ecosystem: </w:t>
      </w:r>
      <w:r>
        <w:rPr>
          <w:sz w:val="18"/>
          <w:szCs w:val="18"/>
        </w:rPr>
        <w:t xml:space="preserve">Support for rollups and application-specific chains secured by Mondoshawan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8"/>
          <w:szCs w:val="18"/>
        </w:rPr>
        <w:t xml:space="preserve">ZK privacy features: </w:t>
      </w:r>
      <w:r>
        <w:rPr>
          <w:sz w:val="18"/>
          <w:szCs w:val="18"/>
        </w:rPr>
        <w:t xml:space="preserve">Optional transaction privacy via zero-knowledge proofs (ZK mining stream provides infrastructure)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8"/>
          <w:szCs w:val="18"/>
        </w:rPr>
        <w:t xml:space="preserve">Enterprise partnerships: </w:t>
      </w:r>
      <w:r>
        <w:rPr>
          <w:sz w:val="18"/>
          <w:szCs w:val="18"/>
        </w:rPr>
        <w:t xml:space="preserve">Post-quantum security consulting for institutions migrating to quantum-safe infrastructure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8"/>
          <w:szCs w:val="18"/>
        </w:rPr>
        <w:t xml:space="preserve">Full decentralization: </w:t>
      </w:r>
      <w:r>
        <w:rPr>
          <w:sz w:val="18"/>
          <w:szCs w:val="18"/>
        </w:rPr>
        <w:t xml:space="preserve">Team vesting complete at month 36. Ecosystem fully community-governed.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MILESTONE DEPENDENCY MAP</w:t>
      </w:r>
    </w:p>
    <w:p>
      <w:pPr>
        <w:spacing w:after="100"/>
      </w:pPr>
      <w:r>
        <w:rPr>
          <w:color w:val="636E72"/>
          <w:sz w:val="18"/>
          <w:szCs w:val="18"/>
        </w:rPr>
        <w:t xml:space="preserve">Each phase unlocks the next. No phase starts until its predecessors are complete. Development fund tokens are locked to milestone delivery.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IKO SUCCESS</w:t>
            </w:r>
            <w:r>
              <w:rPr>
                <w:color w:val="B2BEC3"/>
                <w:sz w:val="14"/>
                <w:szCs w:val="14"/>
              </w:rPr>
              <w:t xml:space="preserve">
unlocks →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AUDIT + HIRES</w:t>
            </w:r>
            <w:r>
              <w:rPr>
                <w:color w:val="D5B8FF"/>
                <w:sz w:val="14"/>
                <w:szCs w:val="14"/>
              </w:rPr>
              <w:t xml:space="preserve">
unlocks →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MAINNET</w:t>
            </w:r>
            <w:r>
              <w:rPr>
                <w:color w:val="FDEBD0"/>
                <w:sz w:val="14"/>
                <w:szCs w:val="14"/>
              </w:rPr>
              <w:t xml:space="preserve">
unlocks →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DECENTRALIZATION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2D3436"/>
                <w:sz w:val="15"/>
                <w:szCs w:val="15"/>
              </w:rPr>
              <w:t xml:space="preserve">Funds audits, liquidity, team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2D3436"/>
                <w:sz w:val="15"/>
                <w:szCs w:val="15"/>
              </w:rPr>
              <w:t xml:space="preserve">Hardens code, grows ecosystem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2D3436"/>
                <w:sz w:val="15"/>
                <w:szCs w:val="15"/>
              </w:rPr>
              <w:t xml:space="preserve">Live blockchain, mining active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 w:val="false"/>
                <w:bCs w:val="false"/>
                <w:color w:val="2D3436"/>
                <w:sz w:val="15"/>
                <w:szCs w:val="15"/>
              </w:rPr>
              <w:t xml:space="preserve">Community-governed protocol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636E72"/>
          <w:sz w:val="15"/>
          <w:szCs w:val="15"/>
        </w:rPr>
        <w:t xml:space="preserve">CONFIDENTIAL — Prepared for Kommunitas IKO Evaluation  |  February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5"/>
        <w:szCs w:val="15"/>
      </w:rPr>
      <w:t xml:space="preserve">Mondoshawan Protocol  |  QMON Roadmap  |  </w:t>
    </w:r>
    <w:r>
      <w:rPr>
        <w:color w:val="636E72"/>
        <w:sz w:val="15"/>
        <w:szCs w:val="15"/>
      </w:rPr>
      <w:t xml:space="preserve">Page </w:t>
    </w:r>
    <w:r>
      <w:rPr>
        <w:color w:val="636E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5"/>
        <w:szCs w:val="15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669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2026-02-11T23:27:16.388Z</dcterms:created>
  <dcterms:modified xsi:type="dcterms:W3CDTF">2026-02-11T23:27:16.389Z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