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7CD" w:rsidRPr="00C747CD" w:rsidRDefault="00C747CD" w:rsidP="00C747CD">
      <w:pPr>
        <w:widowControl/>
        <w:spacing w:before="100" w:beforeAutospacing="1" w:after="100" w:afterAutospacing="1"/>
        <w:jc w:val="left"/>
        <w:outlineLvl w:val="0"/>
        <w:rPr>
          <w:rFonts w:ascii="宋体" w:eastAsia="宋体" w:hAnsi="宋体" w:cs="宋体"/>
          <w:b/>
          <w:bCs/>
          <w:kern w:val="36"/>
          <w:sz w:val="48"/>
          <w:szCs w:val="48"/>
        </w:rPr>
      </w:pPr>
      <w:r w:rsidRPr="00C747CD">
        <w:rPr>
          <w:rFonts w:ascii="宋体" w:eastAsia="宋体" w:hAnsi="宋体" w:cs="宋体"/>
          <w:b/>
          <w:bCs/>
          <w:kern w:val="36"/>
          <w:sz w:val="48"/>
          <w:szCs w:val="48"/>
        </w:rPr>
        <w:t>技术分析 - 机械系统与运动控制</w:t>
      </w:r>
    </w:p>
    <w:p w:rsidR="00C747CD" w:rsidRPr="00C747CD" w:rsidRDefault="00C747CD" w:rsidP="00C747CD">
      <w:pPr>
        <w:widowControl/>
        <w:spacing w:before="100" w:beforeAutospacing="1" w:after="100" w:afterAutospacing="1"/>
        <w:jc w:val="left"/>
        <w:outlineLvl w:val="1"/>
        <w:rPr>
          <w:rFonts w:ascii="宋体" w:eastAsia="宋体" w:hAnsi="宋体" w:cs="宋体"/>
          <w:b/>
          <w:bCs/>
          <w:kern w:val="0"/>
          <w:sz w:val="36"/>
          <w:szCs w:val="36"/>
        </w:rPr>
      </w:pPr>
      <w:r w:rsidRPr="00C747CD">
        <w:rPr>
          <w:rFonts w:ascii="宋体" w:eastAsia="宋体" w:hAnsi="宋体" w:cs="宋体"/>
          <w:b/>
          <w:bCs/>
          <w:kern w:val="0"/>
          <w:sz w:val="36"/>
          <w:szCs w:val="36"/>
        </w:rPr>
        <w:t>前言</w:t>
      </w:r>
    </w:p>
    <w:p w:rsidR="00C747CD" w:rsidRPr="00C747CD" w:rsidRDefault="00C747CD" w:rsidP="00C747CD">
      <w:pPr>
        <w:widowControl/>
        <w:spacing w:before="100" w:beforeAutospacing="1" w:after="100" w:afterAutospacing="1"/>
        <w:jc w:val="left"/>
        <w:rPr>
          <w:rFonts w:ascii="宋体" w:eastAsia="宋体" w:hAnsi="宋体" w:cs="宋体"/>
          <w:kern w:val="0"/>
          <w:sz w:val="24"/>
          <w:szCs w:val="24"/>
        </w:rPr>
      </w:pPr>
      <w:r w:rsidRPr="00C747CD">
        <w:rPr>
          <w:rFonts w:ascii="宋体" w:eastAsia="宋体" w:hAnsi="宋体" w:cs="宋体"/>
          <w:kern w:val="0"/>
          <w:sz w:val="24"/>
          <w:szCs w:val="24"/>
        </w:rPr>
        <w:t xml:space="preserve">机械系统是机器人的基础部分之一，它决定了机器人能否运动、能以什么样的形式运动、运动的性能如何。机器人的其他重要组成部分是传感器系统与控制算法，主要功能是感知信息并计算出期望的运动方式。 </w:t>
      </w:r>
    </w:p>
    <w:p w:rsidR="00C747CD" w:rsidRPr="00C747CD" w:rsidRDefault="00C747CD" w:rsidP="00C747CD">
      <w:pPr>
        <w:widowControl/>
        <w:spacing w:before="100" w:beforeAutospacing="1" w:after="100" w:afterAutospacing="1"/>
        <w:jc w:val="left"/>
        <w:rPr>
          <w:rFonts w:ascii="宋体" w:eastAsia="宋体" w:hAnsi="宋体" w:cs="宋体"/>
          <w:kern w:val="0"/>
          <w:sz w:val="24"/>
          <w:szCs w:val="24"/>
        </w:rPr>
      </w:pPr>
      <w:r w:rsidRPr="00C747CD">
        <w:rPr>
          <w:rFonts w:ascii="宋体" w:eastAsia="宋体" w:hAnsi="宋体" w:cs="宋体"/>
          <w:kern w:val="0"/>
          <w:sz w:val="24"/>
          <w:szCs w:val="24"/>
        </w:rPr>
        <w:t xml:space="preserve">在一个机器人系统中，机械部分和算法部分的复杂度是不确定的，这一比例主要取决于机器人的用途，例如是更偏重于智能感知，还是灵活运动。我所在的主题组所需要研究的人形遥操作机器人，在机械部分的主要目标是实现具有较高灵活度的、仿人的动作，但不需要很高的速度和精度；而在运动控制部分，期望的主要功能是模仿操作者的动作，理论上不需要很复杂的闭环控制系统，在机械结构精度足够的情况下开环控制足够，但要求有较好的实时性。 </w:t>
      </w:r>
    </w:p>
    <w:p w:rsidR="00C747CD" w:rsidRPr="00C747CD" w:rsidRDefault="00C747CD" w:rsidP="00C747CD">
      <w:pPr>
        <w:widowControl/>
        <w:spacing w:before="100" w:beforeAutospacing="1" w:after="100" w:afterAutospacing="1"/>
        <w:jc w:val="left"/>
        <w:rPr>
          <w:rFonts w:ascii="宋体" w:eastAsia="宋体" w:hAnsi="宋体" w:cs="宋体"/>
          <w:kern w:val="0"/>
          <w:sz w:val="24"/>
          <w:szCs w:val="24"/>
        </w:rPr>
      </w:pPr>
      <w:r w:rsidRPr="00C747CD">
        <w:rPr>
          <w:rFonts w:ascii="宋体" w:eastAsia="宋体" w:hAnsi="宋体" w:cs="宋体"/>
          <w:kern w:val="0"/>
          <w:sz w:val="24"/>
          <w:szCs w:val="24"/>
        </w:rPr>
        <w:t xml:space="preserve">一个机器人的运动性能是由机械系统和控制系统共同决定的，使用更优化、更多功能和更高效的机械结构可以简化控制算法，而使用更完善的传感器系统和算法则能够在当前的机械系统上达到更好的效果。然而，这两个方面需要相互协调，达到平衡，如果一个方面性能较差，有可能是无法弥补的。 </w:t>
      </w:r>
    </w:p>
    <w:p w:rsidR="00C747CD" w:rsidRPr="00C747CD" w:rsidRDefault="00C747CD" w:rsidP="00C747CD">
      <w:pPr>
        <w:widowControl/>
        <w:spacing w:before="100" w:beforeAutospacing="1" w:after="100" w:afterAutospacing="1"/>
        <w:jc w:val="left"/>
        <w:outlineLvl w:val="1"/>
        <w:rPr>
          <w:rFonts w:ascii="宋体" w:eastAsia="宋体" w:hAnsi="宋体" w:cs="宋体"/>
          <w:b/>
          <w:bCs/>
          <w:kern w:val="0"/>
          <w:sz w:val="36"/>
          <w:szCs w:val="36"/>
        </w:rPr>
      </w:pPr>
      <w:r w:rsidRPr="00C747CD">
        <w:rPr>
          <w:rFonts w:ascii="宋体" w:eastAsia="宋体" w:hAnsi="宋体" w:cs="宋体"/>
          <w:b/>
          <w:bCs/>
          <w:kern w:val="0"/>
          <w:sz w:val="36"/>
          <w:szCs w:val="36"/>
        </w:rPr>
        <w:t>机械系统——以T-HR3和NAO机器人为例</w:t>
      </w:r>
    </w:p>
    <w:p w:rsidR="00C747CD" w:rsidRPr="00C747CD" w:rsidRDefault="00C747CD" w:rsidP="00C747CD">
      <w:pPr>
        <w:widowControl/>
        <w:spacing w:before="100" w:beforeAutospacing="1" w:after="100" w:afterAutospacing="1"/>
        <w:jc w:val="left"/>
        <w:outlineLvl w:val="2"/>
        <w:rPr>
          <w:rFonts w:ascii="宋体" w:eastAsia="宋体" w:hAnsi="宋体" w:cs="宋体"/>
          <w:b/>
          <w:bCs/>
          <w:kern w:val="0"/>
          <w:sz w:val="27"/>
          <w:szCs w:val="27"/>
        </w:rPr>
      </w:pPr>
      <w:r w:rsidRPr="00C747CD">
        <w:rPr>
          <w:rFonts w:ascii="宋体" w:eastAsia="宋体" w:hAnsi="宋体" w:cs="宋体"/>
          <w:b/>
          <w:bCs/>
          <w:kern w:val="0"/>
          <w:sz w:val="27"/>
          <w:szCs w:val="27"/>
        </w:rPr>
        <w:t>整体动作</w:t>
      </w:r>
    </w:p>
    <w:p w:rsidR="00C747CD" w:rsidRPr="00C747CD" w:rsidRDefault="00C747CD" w:rsidP="00C747CD">
      <w:pPr>
        <w:widowControl/>
        <w:spacing w:before="100" w:beforeAutospacing="1" w:after="100" w:afterAutospacing="1"/>
        <w:jc w:val="left"/>
        <w:rPr>
          <w:rFonts w:ascii="宋体" w:eastAsia="宋体" w:hAnsi="宋体" w:cs="宋体"/>
          <w:kern w:val="0"/>
          <w:sz w:val="24"/>
          <w:szCs w:val="24"/>
        </w:rPr>
      </w:pPr>
      <w:r w:rsidRPr="00C747CD">
        <w:rPr>
          <w:rFonts w:ascii="宋体" w:eastAsia="宋体" w:hAnsi="宋体" w:cs="宋体"/>
          <w:kern w:val="0"/>
          <w:sz w:val="24"/>
          <w:szCs w:val="24"/>
        </w:rPr>
        <w:t xml:space="preserve">机器人的运动主要在于关节的转动，多使用伺服电机实现。为提高转动的精度，或者是对力量的控制，还可以在关节处加入角度或扭矩传感器，形成局部闭环。 </w:t>
      </w:r>
    </w:p>
    <w:p w:rsidR="00C747CD" w:rsidRPr="00C747CD" w:rsidRDefault="00C747CD" w:rsidP="00C747CD">
      <w:pPr>
        <w:widowControl/>
        <w:spacing w:before="100" w:beforeAutospacing="1" w:after="100" w:afterAutospacing="1"/>
        <w:jc w:val="left"/>
        <w:rPr>
          <w:rFonts w:ascii="宋体" w:eastAsia="宋体" w:hAnsi="宋体" w:cs="宋体"/>
          <w:kern w:val="0"/>
          <w:sz w:val="24"/>
          <w:szCs w:val="24"/>
        </w:rPr>
      </w:pPr>
      <w:r w:rsidRPr="00C747CD">
        <w:rPr>
          <w:rFonts w:ascii="宋体" w:eastAsia="宋体" w:hAnsi="宋体" w:cs="宋体"/>
          <w:kern w:val="0"/>
          <w:sz w:val="24"/>
          <w:szCs w:val="24"/>
        </w:rPr>
        <w:t xml:space="preserve">例如T-HR3机器人的29处关节和主控系统的16个部位内都安装了带扭矩传感器的扭矩伺服模块，可以精确控制动作带有的力度，并能够反馈给控制者。而规模较小、结构相对简单的NAO机器人则在肢体处安装了压力传感器和触觉传感器。 </w:t>
      </w:r>
    </w:p>
    <w:p w:rsidR="00C747CD" w:rsidRPr="00C747CD" w:rsidRDefault="00C747CD" w:rsidP="00C747CD">
      <w:pPr>
        <w:widowControl/>
        <w:spacing w:before="100" w:beforeAutospacing="1" w:after="100" w:afterAutospacing="1"/>
        <w:jc w:val="left"/>
        <w:outlineLvl w:val="2"/>
        <w:rPr>
          <w:rFonts w:ascii="宋体" w:eastAsia="宋体" w:hAnsi="宋体" w:cs="宋体"/>
          <w:b/>
          <w:bCs/>
          <w:kern w:val="0"/>
          <w:sz w:val="27"/>
          <w:szCs w:val="27"/>
        </w:rPr>
      </w:pPr>
      <w:r w:rsidRPr="00C747CD">
        <w:rPr>
          <w:rFonts w:ascii="宋体" w:eastAsia="宋体" w:hAnsi="宋体" w:cs="宋体"/>
          <w:b/>
          <w:bCs/>
          <w:kern w:val="0"/>
          <w:sz w:val="27"/>
          <w:szCs w:val="27"/>
        </w:rPr>
        <w:t>自由度</w:t>
      </w:r>
    </w:p>
    <w:p w:rsidR="00C747CD" w:rsidRPr="00C747CD" w:rsidRDefault="00C747CD" w:rsidP="00C747CD">
      <w:pPr>
        <w:widowControl/>
        <w:spacing w:before="100" w:beforeAutospacing="1" w:after="100" w:afterAutospacing="1"/>
        <w:jc w:val="left"/>
        <w:rPr>
          <w:rFonts w:ascii="宋体" w:eastAsia="宋体" w:hAnsi="宋体" w:cs="宋体"/>
          <w:kern w:val="0"/>
          <w:sz w:val="24"/>
          <w:szCs w:val="24"/>
        </w:rPr>
      </w:pPr>
      <w:r w:rsidRPr="00C747CD">
        <w:rPr>
          <w:rFonts w:ascii="宋体" w:eastAsia="宋体" w:hAnsi="宋体" w:cs="宋体"/>
          <w:kern w:val="0"/>
          <w:sz w:val="24"/>
          <w:szCs w:val="24"/>
        </w:rPr>
        <w:t xml:space="preserve">T-HR3和NAO都属于仿人机器人，具有较多的运动自由度，例如手、四肢的多个关节，而每个关节的伺服电机旋转角度与人接近，甚至具有略大于人的旋转角度。但在每个自由度上，电机旋转的速度，即关节的灵活性往往不及人。 </w:t>
      </w:r>
    </w:p>
    <w:p w:rsidR="00C747CD" w:rsidRPr="00C747CD" w:rsidRDefault="00C747CD" w:rsidP="00C747CD">
      <w:pPr>
        <w:widowControl/>
        <w:spacing w:before="100" w:beforeAutospacing="1" w:after="100" w:afterAutospacing="1"/>
        <w:jc w:val="left"/>
        <w:outlineLvl w:val="1"/>
        <w:rPr>
          <w:rFonts w:ascii="宋体" w:eastAsia="宋体" w:hAnsi="宋体" w:cs="宋体"/>
          <w:b/>
          <w:bCs/>
          <w:kern w:val="0"/>
          <w:sz w:val="36"/>
          <w:szCs w:val="36"/>
        </w:rPr>
      </w:pPr>
      <w:r w:rsidRPr="00C747CD">
        <w:rPr>
          <w:rFonts w:ascii="宋体" w:eastAsia="宋体" w:hAnsi="宋体" w:cs="宋体"/>
          <w:b/>
          <w:bCs/>
          <w:kern w:val="0"/>
          <w:sz w:val="36"/>
          <w:szCs w:val="36"/>
        </w:rPr>
        <w:t>运动控制</w:t>
      </w:r>
    </w:p>
    <w:p w:rsidR="00C747CD" w:rsidRPr="00C747CD" w:rsidRDefault="00C747CD" w:rsidP="00C747CD">
      <w:pPr>
        <w:widowControl/>
        <w:spacing w:before="100" w:beforeAutospacing="1" w:after="100" w:afterAutospacing="1"/>
        <w:jc w:val="left"/>
        <w:outlineLvl w:val="2"/>
        <w:rPr>
          <w:rFonts w:ascii="宋体" w:eastAsia="宋体" w:hAnsi="宋体" w:cs="宋体"/>
          <w:b/>
          <w:bCs/>
          <w:kern w:val="0"/>
          <w:sz w:val="27"/>
          <w:szCs w:val="27"/>
        </w:rPr>
      </w:pPr>
      <w:r w:rsidRPr="00C747CD">
        <w:rPr>
          <w:rFonts w:ascii="宋体" w:eastAsia="宋体" w:hAnsi="宋体" w:cs="宋体"/>
          <w:b/>
          <w:bCs/>
          <w:kern w:val="0"/>
          <w:sz w:val="27"/>
          <w:szCs w:val="27"/>
        </w:rPr>
        <w:lastRenderedPageBreak/>
        <w:t>底层控制单元</w:t>
      </w:r>
    </w:p>
    <w:p w:rsidR="00C747CD" w:rsidRPr="00C747CD" w:rsidRDefault="00C747CD" w:rsidP="00C747CD">
      <w:pPr>
        <w:widowControl/>
        <w:spacing w:before="100" w:beforeAutospacing="1" w:after="100" w:afterAutospacing="1"/>
        <w:jc w:val="left"/>
        <w:rPr>
          <w:rFonts w:ascii="宋体" w:eastAsia="宋体" w:hAnsi="宋体" w:cs="宋体"/>
          <w:kern w:val="0"/>
          <w:sz w:val="24"/>
          <w:szCs w:val="24"/>
        </w:rPr>
      </w:pPr>
      <w:r w:rsidRPr="00C747CD">
        <w:rPr>
          <w:rFonts w:ascii="宋体" w:eastAsia="宋体" w:hAnsi="宋体" w:cs="宋体"/>
          <w:kern w:val="0"/>
          <w:sz w:val="24"/>
          <w:szCs w:val="24"/>
        </w:rPr>
        <w:t xml:space="preserve">仿人机器人的底层控制单元是伺服电机以及相应的控制器件，可能配备有相应的角度、转矩、压力等传感器，使得该电机输出期望的角度或力量。 </w:t>
      </w:r>
    </w:p>
    <w:p w:rsidR="00C747CD" w:rsidRPr="00C747CD" w:rsidRDefault="00C747CD" w:rsidP="00C747CD">
      <w:pPr>
        <w:widowControl/>
        <w:spacing w:before="100" w:beforeAutospacing="1" w:after="100" w:afterAutospacing="1"/>
        <w:jc w:val="left"/>
        <w:rPr>
          <w:rFonts w:ascii="宋体" w:eastAsia="宋体" w:hAnsi="宋体" w:cs="宋体"/>
          <w:kern w:val="0"/>
          <w:sz w:val="24"/>
          <w:szCs w:val="24"/>
        </w:rPr>
      </w:pPr>
      <w:r w:rsidRPr="00C747CD">
        <w:rPr>
          <w:rFonts w:ascii="宋体" w:eastAsia="宋体" w:hAnsi="宋体" w:cs="宋体"/>
          <w:kern w:val="0"/>
          <w:sz w:val="24"/>
          <w:szCs w:val="24"/>
        </w:rPr>
        <w:t xml:space="preserve">加入局部闭环控制可以在一定程度上提升控制的准确性，但整体的控制性能主要还是取决于使用的电机的精度、速度、转矩等参数。 </w:t>
      </w:r>
    </w:p>
    <w:p w:rsidR="00C747CD" w:rsidRPr="00C747CD" w:rsidRDefault="00C747CD" w:rsidP="00C747CD">
      <w:pPr>
        <w:widowControl/>
        <w:spacing w:before="100" w:beforeAutospacing="1" w:after="100" w:afterAutospacing="1"/>
        <w:jc w:val="left"/>
        <w:rPr>
          <w:rFonts w:ascii="宋体" w:eastAsia="宋体" w:hAnsi="宋体" w:cs="宋体"/>
          <w:kern w:val="0"/>
          <w:sz w:val="24"/>
          <w:szCs w:val="24"/>
        </w:rPr>
      </w:pPr>
      <w:r w:rsidRPr="00C747CD">
        <w:rPr>
          <w:rFonts w:ascii="宋体" w:eastAsia="宋体" w:hAnsi="宋体" w:cs="宋体"/>
          <w:kern w:val="0"/>
          <w:sz w:val="24"/>
          <w:szCs w:val="24"/>
        </w:rPr>
        <w:t xml:space="preserve">轻便小巧的伺服电机往往性能较差，而如果需要实现高性能的控制，则所需的电机往往体积和重量较大，且成本高，无法安装进一些精细的结构中，例如机器人的手，因此在执行器的选择上需要进行平衡和取舍。 </w:t>
      </w:r>
    </w:p>
    <w:p w:rsidR="00C747CD" w:rsidRPr="00C747CD" w:rsidRDefault="00C747CD" w:rsidP="00C747CD">
      <w:pPr>
        <w:widowControl/>
        <w:spacing w:before="100" w:beforeAutospacing="1" w:after="100" w:afterAutospacing="1"/>
        <w:jc w:val="left"/>
        <w:outlineLvl w:val="2"/>
        <w:rPr>
          <w:rFonts w:ascii="宋体" w:eastAsia="宋体" w:hAnsi="宋体" w:cs="宋体"/>
          <w:b/>
          <w:bCs/>
          <w:kern w:val="0"/>
          <w:sz w:val="27"/>
          <w:szCs w:val="27"/>
        </w:rPr>
      </w:pPr>
      <w:r w:rsidRPr="00C747CD">
        <w:rPr>
          <w:rFonts w:ascii="宋体" w:eastAsia="宋体" w:hAnsi="宋体" w:cs="宋体"/>
          <w:b/>
          <w:bCs/>
          <w:kern w:val="0"/>
          <w:sz w:val="27"/>
          <w:szCs w:val="27"/>
        </w:rPr>
        <w:t>整体动作控制</w:t>
      </w:r>
    </w:p>
    <w:p w:rsidR="00C747CD" w:rsidRPr="00C747CD" w:rsidRDefault="00C747CD" w:rsidP="00C747CD">
      <w:pPr>
        <w:widowControl/>
        <w:spacing w:before="100" w:beforeAutospacing="1" w:after="100" w:afterAutospacing="1"/>
        <w:jc w:val="left"/>
        <w:rPr>
          <w:rFonts w:ascii="宋体" w:eastAsia="宋体" w:hAnsi="宋体" w:cs="宋体"/>
          <w:kern w:val="0"/>
          <w:sz w:val="24"/>
          <w:szCs w:val="24"/>
        </w:rPr>
      </w:pPr>
      <w:r w:rsidRPr="00C747CD">
        <w:rPr>
          <w:rFonts w:ascii="宋体" w:eastAsia="宋体" w:hAnsi="宋体" w:cs="宋体"/>
          <w:kern w:val="0"/>
          <w:sz w:val="24"/>
          <w:szCs w:val="24"/>
        </w:rPr>
        <w:t xml:space="preserve">为了让机器人实现某个特定的动作，需要让各伺服电机同时转动到设定的角度，给出设定的转矩，并且一些精度要求较高的动作还需要各电机之间有较好的同步性。 </w:t>
      </w:r>
    </w:p>
    <w:p w:rsidR="00C747CD" w:rsidRPr="00C747CD" w:rsidRDefault="00C747CD" w:rsidP="00C747CD">
      <w:pPr>
        <w:widowControl/>
        <w:spacing w:before="100" w:beforeAutospacing="1" w:after="100" w:afterAutospacing="1"/>
        <w:jc w:val="left"/>
        <w:rPr>
          <w:rFonts w:ascii="宋体" w:eastAsia="宋体" w:hAnsi="宋体" w:cs="宋体"/>
          <w:kern w:val="0"/>
          <w:sz w:val="24"/>
          <w:szCs w:val="24"/>
        </w:rPr>
      </w:pPr>
      <w:r w:rsidRPr="00C747CD">
        <w:rPr>
          <w:rFonts w:ascii="宋体" w:eastAsia="宋体" w:hAnsi="宋体" w:cs="宋体"/>
          <w:kern w:val="0"/>
          <w:sz w:val="24"/>
          <w:szCs w:val="24"/>
        </w:rPr>
        <w:t xml:space="preserve">T-HR3这类直接模仿操作者动作的遥操作机器人，可以直接读取测量自操作者的关节角度，并控制电机东部转动即可，因此对电机控制同步性和传输延迟比较敏感。而NAO机器人是完全可编程的，则需要编程者事先设定好期望的动作和角度。 </w:t>
      </w:r>
    </w:p>
    <w:p w:rsidR="00C747CD" w:rsidRPr="00C747CD" w:rsidRDefault="00C747CD" w:rsidP="00C747CD">
      <w:pPr>
        <w:widowControl/>
        <w:spacing w:before="100" w:beforeAutospacing="1" w:after="100" w:afterAutospacing="1"/>
        <w:jc w:val="left"/>
        <w:outlineLvl w:val="2"/>
        <w:rPr>
          <w:rFonts w:ascii="宋体" w:eastAsia="宋体" w:hAnsi="宋体" w:cs="宋体"/>
          <w:b/>
          <w:bCs/>
          <w:kern w:val="0"/>
          <w:sz w:val="27"/>
          <w:szCs w:val="27"/>
        </w:rPr>
      </w:pPr>
      <w:r w:rsidRPr="00C747CD">
        <w:rPr>
          <w:rFonts w:ascii="宋体" w:eastAsia="宋体" w:hAnsi="宋体" w:cs="宋体"/>
          <w:b/>
          <w:bCs/>
          <w:kern w:val="0"/>
          <w:sz w:val="27"/>
          <w:szCs w:val="27"/>
        </w:rPr>
        <w:t>自主动作的实现</w:t>
      </w:r>
    </w:p>
    <w:p w:rsidR="00C747CD" w:rsidRPr="00C747CD" w:rsidRDefault="00C747CD" w:rsidP="00C747CD">
      <w:pPr>
        <w:widowControl/>
        <w:spacing w:before="100" w:beforeAutospacing="1" w:after="100" w:afterAutospacing="1"/>
        <w:jc w:val="left"/>
        <w:rPr>
          <w:rFonts w:ascii="宋体" w:eastAsia="宋体" w:hAnsi="宋体" w:cs="宋体"/>
          <w:kern w:val="0"/>
          <w:sz w:val="24"/>
          <w:szCs w:val="24"/>
        </w:rPr>
      </w:pPr>
      <w:r w:rsidRPr="00C747CD">
        <w:rPr>
          <w:rFonts w:ascii="宋体" w:eastAsia="宋体" w:hAnsi="宋体" w:cs="宋体"/>
          <w:kern w:val="0"/>
          <w:sz w:val="24"/>
          <w:szCs w:val="24"/>
        </w:rPr>
        <w:t xml:space="preserve">T-HR3还能实现全身协调平衡控制，被人或者周围的物体碰到也能保持自身平衡，并且还配备有主动规避干扰功能，能够避免与其他机器人或者控制者接触。另外，NAO机器人也具有防自撞、倒地前使用手臂进行自我保护、摔倒后自行站立的功能。 </w:t>
      </w:r>
    </w:p>
    <w:p w:rsidR="00C747CD" w:rsidRPr="00C747CD" w:rsidRDefault="00C747CD" w:rsidP="00C747CD">
      <w:pPr>
        <w:widowControl/>
        <w:spacing w:before="100" w:beforeAutospacing="1" w:after="100" w:afterAutospacing="1"/>
        <w:jc w:val="left"/>
        <w:rPr>
          <w:rFonts w:ascii="宋体" w:eastAsia="宋体" w:hAnsi="宋体" w:cs="宋体"/>
          <w:kern w:val="0"/>
          <w:sz w:val="24"/>
          <w:szCs w:val="24"/>
        </w:rPr>
      </w:pPr>
      <w:r w:rsidRPr="00C747CD">
        <w:rPr>
          <w:rFonts w:ascii="宋体" w:eastAsia="宋体" w:hAnsi="宋体" w:cs="宋体"/>
          <w:kern w:val="0"/>
          <w:sz w:val="24"/>
          <w:szCs w:val="24"/>
        </w:rPr>
        <w:t xml:space="preserve">这类复杂的功能则需要额外的整体感知器件，例如利用陀螺仪测量当前的姿态角，利用加速度计测量运动趋势，利用红外或超声波传感器感知周围的障碍物，甚至可以识别出动作上有冲突的指令并进行智能的管理。同时，还需要设计者对机器人的系统模型有较好的认识，因此才可以在一些极端或故障情况下实现一些自主动作控制。 </w:t>
      </w:r>
    </w:p>
    <w:p w:rsidR="002F052F" w:rsidRDefault="00C747CD">
      <w:bookmarkStart w:id="0" w:name="_GoBack"/>
      <w:bookmarkEnd w:id="0"/>
    </w:p>
    <w:sectPr w:rsidR="002F05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89"/>
    <w:rsid w:val="000F5689"/>
    <w:rsid w:val="00565B85"/>
    <w:rsid w:val="008204C3"/>
    <w:rsid w:val="00C747CD"/>
    <w:rsid w:val="00CA7C6D"/>
    <w:rsid w:val="00D64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E18BA-1188-4DD0-A1B2-8B8DBD91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C747CD"/>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C747CD"/>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C747C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7CD"/>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C747CD"/>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C747CD"/>
    <w:rPr>
      <w:rFonts w:ascii="宋体" w:eastAsia="宋体" w:hAnsi="宋体" w:cs="宋体"/>
      <w:b/>
      <w:bCs/>
      <w:kern w:val="0"/>
      <w:sz w:val="27"/>
      <w:szCs w:val="27"/>
    </w:rPr>
  </w:style>
  <w:style w:type="character" w:customStyle="1" w:styleId="mw-headline">
    <w:name w:val="mw-headline"/>
    <w:basedOn w:val="DefaultParagraphFont"/>
    <w:rsid w:val="00C747CD"/>
  </w:style>
  <w:style w:type="paragraph" w:styleId="NormalWeb">
    <w:name w:val="Normal (Web)"/>
    <w:basedOn w:val="Normal"/>
    <w:uiPriority w:val="99"/>
    <w:semiHidden/>
    <w:unhideWhenUsed/>
    <w:rsid w:val="00C747C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43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dc:creator>
  <cp:keywords/>
  <dc:description/>
  <cp:lastModifiedBy>Cindy</cp:lastModifiedBy>
  <cp:revision>2</cp:revision>
  <dcterms:created xsi:type="dcterms:W3CDTF">2018-11-12T17:42:00Z</dcterms:created>
  <dcterms:modified xsi:type="dcterms:W3CDTF">2018-11-12T17:42:00Z</dcterms:modified>
</cp:coreProperties>
</file>