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28"/>
        </w:rPr>
        <w:t>Cruz Metro Freight — Final Company Bio &amp; Outbound Sequence (v2 Final)</w:t>
      </w:r>
    </w:p>
    <w:p>
      <w:r>
        <w:rPr>
          <w:sz w:val="22"/>
        </w:rPr>
        <w:t xml:space="preserve">EXECUTIVE CAPABILITY BIO: Cruz Metro Freight is an asset-based regional logistics provider headquartered in Dallas, Texas. We operate late-model 26-foot box trucks equipped with 3,500-lb tuck-under liftgates and high-roof sprinter vans. Serving manufacturers, third-party logistics warehouses, and retail distribution centers across the DFW Metroplex and North Texas corridor.</w:t>
      </w:r>
    </w:p>
    <w:p>
      <w:r>
        <w:rPr>
          <w:sz w:val="22"/>
        </w:rPr>
        <w:t xml:space="preserve">CORE OPERATIONAL CAPABILITIES:</w:t>
      </w:r>
    </w:p>
    <w:p>
      <w:r>
        <w:rPr>
          <w:sz w:val="22"/>
        </w:rPr>
        <w:t xml:space="preserve">— Scheduled morning retail replenishment and dock-to-dock transfers.</w:t>
      </w:r>
    </w:p>
    <w:p>
      <w:r>
        <w:rPr>
          <w:sz w:val="22"/>
        </w:rPr>
        <w:t xml:space="preserve">— Time-critical hot-shot runs and same-day pallet recovery within a 120-mile radius.</w:t>
      </w:r>
    </w:p>
    <w:p>
      <w:r>
        <w:rPr>
          <w:sz w:val="22"/>
        </w:rPr>
        <w:t xml:space="preserve">— Liftgate delivery with pallet jack assistance for facilities without dedicated loading bays.</w:t>
      </w:r>
    </w:p>
    <w:p>
      <w:r>
        <w:rPr>
          <w:sz w:val="22"/>
        </w:rPr>
        <w:t xml:space="preserve">— Direct dispatcher communication with real-time GPS tracking and instant electronic PODs.</w:t>
      </w:r>
    </w:p>
    <w:p>
      <w:r>
        <w:rPr>
          <w:sz w:val="22"/>
        </w:rPr>
        <w:t xml:space="preserve">OUTREACH SEQUENCE 1 (Cold Warehouse Dock Intro):</w:t>
      </w:r>
    </w:p>
    <w:p>
      <w:r>
        <w:rPr>
          <w:sz w:val="22"/>
        </w:rPr>
        <w:t xml:space="preserve">Subject: Open Tue/Thu liftgate capacity in DFW industrial parks</w:t>
      </w:r>
    </w:p>
    <w:p>
      <w:r>
        <w:rPr>
          <w:sz w:val="22"/>
        </w:rPr>
        <w:t xml:space="preserve">Hi {{First_Name}}, we run two dedicated 26ft liftgate box trucks through Arlington and Grand Prairie on Tuesday and Thursday mornings. If your primary freight broker ever scrambles to cover regional pallet drops, we keep backup capacity reserved for local industrial shippers. We include a 2-hour free dock window and flat metro zone pricing.</w:t>
      </w:r>
    </w:p>
    <w:p>
      <w:r>
        <w:rPr>
          <w:sz w:val="22"/>
        </w:rPr>
        <w:t xml:space="preserve">OUTREACH SEQUENCE 2 (Missed Pickup Hot-Shot):</w:t>
      </w:r>
    </w:p>
    <w:p>
      <w:r>
        <w:rPr>
          <w:sz w:val="22"/>
        </w:rPr>
        <w:t xml:space="preserve">Subject: Backup box-truck capacity for missed DFW dock pickups</w:t>
      </w:r>
    </w:p>
    <w:p>
      <w:r>
        <w:rPr>
          <w:sz w:val="22"/>
        </w:rPr>
        <w:t xml:space="preserve">Hi {{First_Name}}, checking in because warehouse shipping supervisors usually have 2-3 loads a week where a broker misses an afternoon pickup window. When that happens, your dock gets clogged. We can dispatch a liftgate truck to your facility within 90 minutes.</w:t>
      </w:r>
    </w:p>
    <w:p>
      <w:r>
        <w:rPr>
          <w:sz w:val="22"/>
        </w:rPr>
        <w:t xml:space="preserve">OUTREACH SEQUENCE 3 (Clear Flat-Rate Structure):</w:t>
      </w:r>
    </w:p>
    <w:p>
      <w:r>
        <w:rPr>
          <w:sz w:val="22"/>
        </w:rPr>
        <w:t xml:space="preserve">Subject: Flat metro zone rates — Cruz Metro Freight (DFW)</w:t>
      </w:r>
    </w:p>
    <w:p>
      <w:r>
        <w:rPr>
          <w:sz w:val="22"/>
        </w:rPr>
        <w:t xml:space="preserve">Here is our standard DFW metro rate matrix effective November 1, 2026. Transparent pricing, no surprise detention charges.</w:t>
      </w:r>
    </w:p>
  </w:body>
</w:document>
</file>