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Tampa Bay Medical Plaza RFP Response — 15 Pages (v1 Edited Technical Proposal)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CLIENT: Tampa Bay Healthcare Real Estate Group, LLC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PROJECT: Turnkey Environmental &amp; Healthcare Janitorial Services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CAMPUS: Westshore Medical Executive Center (48,000 RSF)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PROPOSAL REVISION: v1 Technical Working Draft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EXECUTIVE SUMMARY &amp; VALUE PROPOSITION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Coastal Shine Commercial Cleaning LLC presents this formal technical response to provide comprehensive healthcare environmental infection control across the four medical buildings comprising Westshore Medical Executive Center.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Unlike standard commercial janitorial contractors, Coastal Shine operates with healthcare-certified technicians trained in CDC environmental infection control guidelines, EPA List N chemistries, and ATP bioluminescence hygiene verification.</w:t>
      </w: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SCOPE OF WORK MATRIX &amp; FREQUENCY STANDARDS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Service Domain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Execution Frequency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Facilities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Primary Disinfection Chemistry</w:t>
            </w:r>
          </w:p>
        </w:tc>
        <w:tc>
          <w:tcPr>
            <w:tcW w:type="dxa" w:w="1872"/>
            <w:shd w:fill="0F172A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Protocol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Surgical Suite Terminal Cleaning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Nightly (Mon-Fri)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Building A Operating Suites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Virex II 256 Quat (10-min dwell)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ATP Swab &lt; 25 RLU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Clinical Exam Room Sanitization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Nightly (Mon-Fri)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Buildings B &amp; C (28 Exam Rooms)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Oxivir 1 AHP (1-min dwell)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CleanTrak Photo Log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Infusion Bay Disinfection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Nightly (Mon-Fri)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Building C (8 Infusion Bays)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Oxivir 1 AHP (1-min dwell)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ATP Swab &lt; 25 RLU</w:t>
            </w:r>
          </w:p>
        </w:tc>
      </w:tr>
      <w:tr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Rubberized Gym &amp; Mat Sanitizing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Nightly (Mon-Fri)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Building D Physical Therapy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Neutral Quaternary Disinfectant</w:t>
            </w:r>
          </w:p>
        </w:tc>
        <w:tc>
          <w:tcPr>
            <w:tcW w:type="dxa" w:w="1872"/>
            <w:shd w:fill="FFFFFF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Autoscrubber Log</w:t>
            </w:r>
          </w:p>
        </w:tc>
      </w:tr>
      <w:tr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Restroom Germicidal Decontamination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Nightly (Mon-Fri)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4 Buildings (18 Restrooms)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Hospital-Grade Germicide</w:t>
            </w:r>
          </w:p>
        </w:tc>
        <w:tc>
          <w:tcPr>
            <w:tcW w:type="dxa" w:w="1872"/>
            <w:shd w:fill="F8FAFC"/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Restroom Inspection Sheet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6"/>
        </w:rPr>
        <w:t>STAFFING, SUPERVISION &amp; QUALITY GUARANTEE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Dedicated On-Site CHEST Supervisor on duty every shift.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100% Level 2 FBI background check and 10-panel drug tested staff.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CleanTrak real-time digital auditing with client portal access.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1E293B"/>
          <w:sz w:val="20"/>
        </w:rPr>
        <w:t>Consolidated campus monthly investment: $11,460.00 / month ($0.238 / sq ft).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Tampa Bay Medical Plaza RFP Response — 15 Pages (v1 Edited 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