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Estella Williams — Leadership Update Draft (October)</w:t>
      </w:r>
    </w:p>
    <w:p>
      <w:r>
        <w:rPr>
          <w:sz w:val="22"/>
        </w:rPr>
        <w:t xml:space="preserve">Rough draft of Q3 recap for company all-hands and investor circular.</w:t>
      </w:r>
    </w:p>
    <w:p>
      <w:r>
        <w:rPr>
          <w:sz w:val="22"/>
        </w:rPr>
        <w:t xml:space="preserve">Needs executive tone, crisp numbers on customer retention, and clear strategic goals.</w:t>
      </w:r>
    </w:p>
  </w:body>
</w:document>
</file>