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Tampa Bay Medical Plaza RFP Response — 15 Pages (Rough Scramble)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ROUGH NOTES FOR TAMPA MEDICAL RFP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Section 1: Company Profile &amp; Executive Bio (rough unformatted text).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Section 2: Scope of Work for 4 Multi-Tenant Medical Buildings (48,000 sq ft total).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Section 3: Staffing matrix, green chemical certifications, and pricing breakdown.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Tampa Bay Medical Plaza RFP Response — 15 Pages (Rough Scram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