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Q4 Board Deck — Unformatted Bullet Dump (40 Pages)</w:t>
      </w:r>
    </w:p>
    <w:p>
      <w:r>
        <w:rPr>
          <w:sz w:val="22"/>
        </w:rPr>
        <w:t xml:space="preserve">Raw bullets on Q3 financials, ARR expansion, churn breakdown, and 2027 hiring plan.</w:t>
      </w:r>
    </w:p>
    <w:p>
      <w:r>
        <w:rPr>
          <w:sz w:val="22"/>
        </w:rPr>
        <w:t xml:space="preserve">Need condensed into a powerful 16-slide presentation and 2-page briefing memo.</w:t>
      </w:r>
    </w:p>
  </w:body>
</w:document>
</file>