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Commercial Facility Maintenance Proposal — Formatted Draft (v1)</w:t>
      </w:r>
    </w:p>
    <w:p>
      <w:r>
        <w:rPr>
          <w:sz w:val="22"/>
        </w:rPr>
        <w:t xml:space="preserve">Standardized RFP response layout, structured SLA tables, and executive summary for medical plaza review.</w:t>
      </w:r>
    </w:p>
  </w:body>
</w:document>
</file>