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Studio Brown — 3-Page Website Copy Deck (v2 Final)</w:t>
      </w:r>
    </w:p>
    <w:p>
      <w:r>
        <w:rPr>
          <w:sz w:val="22"/>
        </w:rPr>
        <w:t xml:space="preserve">PAGE 1: HOMEPAGE (FINAL)</w:t>
      </w:r>
    </w:p>
    <w:p>
      <w:r>
        <w:rPr>
          <w:sz w:val="22"/>
        </w:rPr>
        <w:t xml:space="preserve">Headline: Editorial portraits &amp; brand campaigns that feel authentic, modern, and enduring.</w:t>
      </w:r>
    </w:p>
    <w:p>
      <w:r>
        <w:rPr>
          <w:sz w:val="22"/>
        </w:rPr>
        <w:t xml:space="preserve">Subhead: Natural light studio in East Austin. Available for on-location brand commissions worldwide.</w:t>
      </w:r>
    </w:p>
    <w:p>
      <w:r>
        <w:rPr>
          <w:sz w:val="22"/>
        </w:rPr>
        <w:t xml:space="preserve">Trust Strip: Featured in Austin Monthly, Kinfolk, Rangefinder, and Architectural Digest.</w:t>
      </w:r>
    </w:p>
    <w:p>
      <w:r>
        <w:rPr>
          <w:sz w:val="22"/>
        </w:rPr>
        <w:t xml:space="preserve">PAGE 2: SERVICES &amp; PACKAGES (FINAL NAMING PER AUDREY)</w:t>
      </w:r>
    </w:p>
    <w:p>
      <w:r>
        <w:rPr>
          <w:sz w:val="22"/>
        </w:rPr>
        <w:t xml:space="preserve">— Tier 1: Essential Session ($450) · 60 minutes studio time, 15 retouched images, 7-day turnaround.</w:t>
      </w:r>
    </w:p>
    <w:p>
      <w:r>
        <w:rPr>
          <w:sz w:val="22"/>
        </w:rPr>
        <w:t xml:space="preserve">— Tier 2: Studio Session ($950) · 2.5 hours, 2 wardrobe looks, 35 retouched images, commercial license.</w:t>
      </w:r>
    </w:p>
    <w:p>
      <w:r>
        <w:rPr>
          <w:sz w:val="22"/>
        </w:rPr>
        <w:t xml:space="preserve">— Tier 3: Full Day Campaign ($2,200) · Full studio + location, creative direction, 75 selects, raw archive.</w:t>
      </w:r>
    </w:p>
    <w:p>
      <w:r>
        <w:rPr>
          <w:sz w:val="22"/>
        </w:rPr>
        <w:t xml:space="preserve">PAGE 3: BOOKING INTAKE &amp; SCHEDULING (MON–FRI HOURS)</w:t>
      </w:r>
    </w:p>
    <w:p>
      <w:r>
        <w:rPr>
          <w:sz w:val="22"/>
        </w:rPr>
        <w:t xml:space="preserve">Intake fields: Your Name, Email &amp; Phone, Preferred Shoot Date, Package Selection, Creative Vision.</w:t>
      </w:r>
    </w:p>
    <w:p>
      <w:r>
        <w:rPr>
          <w:sz w:val="22"/>
        </w:rPr>
        <w:t xml:space="preserve">Policy: 50% retainer secures the studio calendar. Rescheduling permitted with 48 hours notice.</w:t>
      </w:r>
    </w:p>
  </w:body>
</w:document>
</file>