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120" w:after="240"/>
      </w:pPr>
      <w:r>
        <w:rPr>
          <w:b/>
          <w:color w:val="0F172A"/>
          <w:sz w:val="32"/>
        </w:rPr>
        <w:t xml:space="preserve">Studio Brown — 3-Page Website Copy Deck (v1 Draft)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PAGE 1: HOMEPAGE HERO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Headline: Editorial photography crafted for brands and individuals with distinct vision.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Subhead: Based in East Austin. Natural light studio sessions, on-location campaigns, and brand lookbooks.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PAGE 2: SERVICES TIERS (Starter / Signature / Full Production)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PAGE 3: BOOKING CALENDAR INTAKE &amp; POLICIES</w:t>
      </w:r>
    </w:p>
  </w:body>
</w:document>
</file>