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120" w:after="240"/>
      </w:pPr>
      <w:r>
        <w:rPr>
          <w:b/>
          <w:color w:val="0F172A"/>
          <w:sz w:val="32"/>
        </w:rPr>
        <w:t xml:space="preserve">Cruz Metro Freight — Company Capability Bio &amp; Cold Outreach Deck (Final)</w:t>
      </w:r>
    </w:p>
    <w:p>
      <w:pPr>
        <w:spacing w:before="240" w:after="80"/>
      </w:pPr>
      <w:r>
        <w:rPr>
          <w:b/>
          <w:color w:val="0F172A"/>
          <w:sz w:val="24"/>
        </w:rPr>
        <w:t xml:space="preserve">EXECUTIVE CAPABILITY STATEMENT &amp; COMPANY PROFILE</w:t>
      </w:r>
    </w:p>
    <w:p>
      <w:pPr>
        <w:spacing w:after="140" w:line="276" w:lineRule="auto"/>
      </w:pPr>
      <w:r>
        <w:rPr>
          <w:color w:val="1E293B"/>
          <w:sz w:val="21"/>
        </w:rPr>
        <w:t xml:space="preserve">Entity: Cruz Metro Freight LLC · Headquarters: Dallas, Texas · Terminal: 4820 W Davis St, Dallas, TX 75211</w:t>
      </w:r>
    </w:p>
    <w:p>
      <w:pPr>
        <w:spacing w:after="140" w:line="276" w:lineRule="auto"/>
      </w:pPr>
      <w:r>
        <w:rPr>
          <w:color w:val="1E293B"/>
          <w:sz w:val="21"/>
        </w:rPr>
        <w:t xml:space="preserve">Operating Authority: USDOT #3918204 · MC #1488209 · Texas DMV #0094182</w:t>
      </w:r>
    </w:p>
    <w:p>
      <w:pPr>
        <w:spacing w:after="140" w:line="276" w:lineRule="auto"/>
      </w:pPr>
      <w:r>
        <w:rPr>
          <w:color w:val="1E293B"/>
          <w:sz w:val="21"/>
        </w:rPr>
        <w:t xml:space="preserve">Commercial Insurance: $1,000,000 Combined Single Limit (CSL) Commercial Auto Liability · $100,000 Broad-Form Motor Truck Cargo · Policy Underwritten by Great West Casualty.</w:t>
      </w:r>
    </w:p>
    <w:p>
      <w:pPr>
        <w:spacing w:after="140" w:line="276" w:lineRule="auto"/>
      </w:pPr>
      <w:r>
        <w:rPr>
          <w:color w:val="1E293B"/>
          <w:sz w:val="21"/>
        </w:rPr>
        <w:t xml:space="preserve">Company Overview: Cruz Metro Freight is an asset-based regional logistics provider headquartered in Dallas, Texas. We operate late-model 26-foot Freightliner M2-106 box trucks equipped with 3,500-lb Maxon tuck-under hydraulic liftgates and high-roof Mercedes-Benz Sprinter vans. Serving industrial manufacturers, third-party logistics (3PL) distribution centers, and commercial retail chains across the Dallas-Fort Worth Metroplex and North Texas corridor.</w:t>
      </w:r>
    </w:p>
    <w:p>
      <w:pPr>
        <w:spacing w:before="240" w:after="80"/>
      </w:pPr>
      <w:r>
        <w:rPr>
          <w:b/>
          <w:color w:val="0F172A"/>
          <w:sz w:val="24"/>
        </w:rPr>
        <w:t xml:space="preserve">FLEET SPECIFICATIONS &amp; ASSET DETAILS</w:t>
      </w:r>
    </w:p>
    <w:p>
      <w:pPr>
        <w:ind w:left="360"/>
        <w:spacing w:after="100"/>
      </w:pPr>
      <w:r>
        <w:rPr>
          <w:color w:val="1E293B"/>
          <w:sz w:val="21"/>
        </w:rPr>
        <w:t xml:space="preserve">— Two 26-foot Freightliner M2-106 Box Trucks: 26,000 lbs GVWR (Non-CDL compliant for agile multi-stop metro dispatch), 10,000 lbs legal payload capacity, 102-inch exterior width, roll-up rear doors, e-track tie-down interior rails, and 3,500-lb hydraulic tuck-under liftgates.</w:t>
      </w:r>
    </w:p>
    <w:p>
      <w:pPr>
        <w:ind w:left="360"/>
        <w:spacing w:after="100"/>
      </w:pPr>
      <w:r>
        <w:rPr>
          <w:color w:val="1E293B"/>
          <w:sz w:val="21"/>
        </w:rPr>
        <w:t xml:space="preserve">— Two Mercedes-Benz Sprinter High-Roof Cargo Vans: 3,850 lbs payload, 170-inch wheelbase, pallet-loadable sliding side doors, dedicated to rush medical supply and critical parcel runs.</w:t>
      </w:r>
    </w:p>
    <w:p>
      <w:pPr>
        <w:ind w:left="360"/>
        <w:spacing w:after="100"/>
      </w:pPr>
      <w:r>
        <w:rPr>
          <w:color w:val="1E293B"/>
          <w:sz w:val="21"/>
        </w:rPr>
        <w:t xml:space="preserve">— Handling Equipment: Every unit carries an on-board 5,500-lb heavy-duty hydraulic pallet jack, 4 heavy ratchet load-bars, and 12 furniture blankets.</w:t>
      </w:r>
    </w:p>
    <w:p>
      <w:pPr>
        <w:spacing w:before="240" w:after="80"/>
      </w:pPr>
      <w:r>
        <w:rPr>
          <w:b/>
          <w:color w:val="0F172A"/>
          <w:sz w:val="24"/>
        </w:rPr>
        <w:t xml:space="preserve">CORE OPERATIONAL CAPABILITIES &amp; SLA GUARANTEES</w:t>
      </w:r>
    </w:p>
    <w:p>
      <w:pPr>
        <w:ind w:left="360"/>
        <w:spacing w:after="100"/>
      </w:pPr>
      <w:r>
        <w:rPr>
          <w:color w:val="1E293B"/>
          <w:sz w:val="21"/>
        </w:rPr>
        <w:t xml:space="preserve">— Scheduled Morning Retail Replenishment: Guaranteed pre-10:00 AM dock delivery windows for regional retail corridors.</w:t>
      </w:r>
    </w:p>
    <w:p>
      <w:pPr>
        <w:ind w:left="360"/>
        <w:spacing w:after="100"/>
      </w:pPr>
      <w:r>
        <w:rPr>
          <w:color w:val="1E293B"/>
          <w:sz w:val="21"/>
        </w:rPr>
        <w:t xml:space="preserve">— Emergency Same-Day Hot-Shot Pallet Recovery: 90-minute rapid dispatch response across Dallas, Tarrant, Collin, and Denton counties.</w:t>
      </w:r>
    </w:p>
    <w:p>
      <w:pPr>
        <w:ind w:left="360"/>
        <w:spacing w:after="100"/>
      </w:pPr>
      <w:r>
        <w:rPr>
          <w:color w:val="1E293B"/>
          <w:sz w:val="21"/>
        </w:rPr>
        <w:t xml:space="preserve">— 2-Hour Free Dock Detention Window: We absorb standard warehouse staging delays without triggering surprise demurrage charges.</w:t>
      </w:r>
    </w:p>
    <w:p>
      <w:pPr>
        <w:ind w:left="360"/>
        <w:spacing w:after="100"/>
      </w:pPr>
      <w:r>
        <w:rPr>
          <w:color w:val="1E293B"/>
          <w:sz w:val="21"/>
        </w:rPr>
        <w:t xml:space="preserve">— Direct Dispatcher Communication: No broker layers or outsourced call centers. Live GPS tracking links and instant electronic proof-of-delivery (e-POD) photos emailed immediately upon sign-off.</w:t>
      </w:r>
    </w:p>
    <w:p>
      <w:pPr>
        <w:spacing w:before="240" w:after="80"/>
      </w:pPr>
      <w:r>
        <w:rPr>
          <w:b/>
          <w:color w:val="0F172A"/>
          <w:sz w:val="24"/>
        </w:rPr>
        <w:t xml:space="preserve">COLD OUTBOUND SEQUENCE 1: WAREHOUSE SHIPPING SUPERVISOR INTRO</w:t>
      </w:r>
    </w:p>
    <w:p>
      <w:pPr>
        <w:spacing w:after="140" w:line="276" w:lineRule="auto"/>
      </w:pPr>
      <w:r>
        <w:rPr>
          <w:color w:val="1E293B"/>
          <w:sz w:val="21"/>
        </w:rPr>
        <w:t xml:space="preserve">Target: Shipping Supervisors &amp; Logistics Leads at Industrial Distribution Hubs in Grand Prairie &amp; Arlington.</w:t>
      </w:r>
    </w:p>
    <w:p>
      <w:pPr>
        <w:spacing w:after="140" w:line="276" w:lineRule="auto"/>
      </w:pPr>
      <w:r>
        <w:rPr>
          <w:color w:val="1E293B"/>
          <w:sz w:val="21"/>
        </w:rPr>
        <w:t xml:space="preserve">Subject: Open Tue/Thu liftgate capacity in DFW industrial corridor</w:t>
      </w:r>
    </w:p>
    <w:p>
      <w:pPr>
        <w:spacing w:after="140" w:line="276" w:lineRule="auto"/>
      </w:pPr>
      <w:r>
        <w:rPr>
          <w:color w:val="1E293B"/>
          <w:sz w:val="21"/>
        </w:rPr>
        <w:t xml:space="preserve">Hi {{First_Name}},</w:t>
      </w:r>
    </w:p>
    <w:p>
      <w:pPr>
        <w:spacing w:after="140" w:line="276" w:lineRule="auto"/>
      </w:pPr>
      <w:r>
        <w:rPr>
          <w:color w:val="1E293B"/>
          <w:sz w:val="21"/>
        </w:rPr>
        <w:t xml:space="preserve">We run two dedicated 26ft liftgate box trucks through Arlington, Grand Prairie, and Irving on Tuesday and Thursday mornings.</w:t>
      </w:r>
    </w:p>
    <w:p>
      <w:pPr>
        <w:spacing w:after="140" w:line="276" w:lineRule="auto"/>
      </w:pPr>
      <w:r>
        <w:rPr>
          <w:color w:val="1E293B"/>
          <w:sz w:val="21"/>
        </w:rPr>
        <w:t xml:space="preserve">If your primary freight broker ever scrambles to cover regional pallet drops or leaves your dock backed up with late pickups, we keep standby capacity reserved specifically for local DFW manufacturing and distribution facilities.</w:t>
      </w:r>
    </w:p>
    <w:p>
      <w:pPr>
        <w:spacing w:after="140" w:line="276" w:lineRule="auto"/>
      </w:pPr>
      <w:r>
        <w:rPr>
          <w:color w:val="1E293B"/>
          <w:sz w:val="21"/>
        </w:rPr>
        <w:t xml:space="preserve">A few quick highlights on our fleet:</w:t>
      </w:r>
    </w:p>
    <w:p>
      <w:pPr>
        <w:ind w:left="360"/>
        <w:spacing w:after="100"/>
      </w:pPr>
      <w:r>
        <w:rPr>
          <w:color w:val="1E293B"/>
          <w:sz w:val="21"/>
        </w:rPr>
        <w:t xml:space="preserve">• Asset-based carrier with late-model 26ft Freightliners (3,500-lb liftgates and pallet jacks on board).</w:t>
      </w:r>
    </w:p>
    <w:p>
      <w:pPr>
        <w:ind w:left="360"/>
        <w:spacing w:after="100"/>
      </w:pPr>
      <w:r>
        <w:rPr>
          <w:color w:val="1E293B"/>
          <w:sz w:val="21"/>
        </w:rPr>
        <w:t xml:space="preserve">• 2 full hours of free dock detention included per stop—we never nickel-and-dime your facility.</w:t>
      </w:r>
    </w:p>
    <w:p>
      <w:pPr>
        <w:ind w:left="360"/>
        <w:spacing w:after="100"/>
      </w:pPr>
      <w:r>
        <w:rPr>
          <w:color w:val="1E293B"/>
          <w:sz w:val="21"/>
        </w:rPr>
        <w:t xml:space="preserve">• $1,000,000 commercial auto liability and $100,000 active cargo insurance (COI available on request).</w:t>
      </w:r>
    </w:p>
    <w:p>
      <w:pPr>
        <w:spacing w:after="140" w:line="276" w:lineRule="auto"/>
      </w:pPr>
      <w:r>
        <w:rPr>
          <w:color w:val="1E293B"/>
          <w:sz w:val="21"/>
        </w:rPr>
        <w:t xml:space="preserve">Would you be open to keeping our direct dispatcher contact on hand for backup capacity next time a load falls through?</w:t>
      </w:r>
    </w:p>
    <w:p>
      <w:pPr>
        <w:spacing w:after="140" w:line="276" w:lineRule="auto"/>
      </w:pPr>
      <w:r>
        <w:rPr>
          <w:color w:val="1E293B"/>
          <w:sz w:val="21"/>
        </w:rPr>
        <w:t xml:space="preserve">Best regards, Jose Cruz · Owner &amp; Fleet Dispatcher · Cruz Metro Freight LLC · (214) 555-0194</w:t>
      </w:r>
    </w:p>
    <w:p>
      <w:pPr>
        <w:spacing w:before="240" w:after="80"/>
      </w:pPr>
      <w:r>
        <w:rPr>
          <w:b/>
          <w:color w:val="0F172A"/>
          <w:sz w:val="24"/>
        </w:rPr>
        <w:t xml:space="preserve">COLD OUTBOUND SEQUENCE 2: EMERGENCY MISSED-PICKUP RECOVERY (HOT-SHOT)</w:t>
      </w:r>
    </w:p>
    <w:p>
      <w:pPr>
        <w:spacing w:after="140" w:line="276" w:lineRule="auto"/>
      </w:pPr>
      <w:r>
        <w:rPr>
          <w:color w:val="1E293B"/>
          <w:sz w:val="21"/>
        </w:rPr>
        <w:t xml:space="preserve">Target: Warehouse Shipping Leads who face dropped loads from national load boards.</w:t>
      </w:r>
    </w:p>
    <w:p>
      <w:pPr>
        <w:spacing w:after="140" w:line="276" w:lineRule="auto"/>
      </w:pPr>
      <w:r>
        <w:rPr>
          <w:color w:val="1E293B"/>
          <w:sz w:val="21"/>
        </w:rPr>
        <w:t xml:space="preserve">Subject: Backup box-truck capacity for missed DFW dock pickups</w:t>
      </w:r>
    </w:p>
    <w:p>
      <w:pPr>
        <w:spacing w:after="140" w:line="276" w:lineRule="auto"/>
      </w:pPr>
      <w:r>
        <w:rPr>
          <w:color w:val="1E293B"/>
          <w:sz w:val="21"/>
        </w:rPr>
        <w:t xml:space="preserve">Hi {{First_Name}},</w:t>
      </w:r>
    </w:p>
    <w:p>
      <w:pPr>
        <w:spacing w:after="140" w:line="276" w:lineRule="auto"/>
      </w:pPr>
      <w:r>
        <w:rPr>
          <w:color w:val="1E293B"/>
          <w:sz w:val="21"/>
        </w:rPr>
        <w:t xml:space="preserve">Checking in because most warehouse shipping supervisors we talk to deal with 2 to 3 dropped pickups every month when digital freight brokers fail to dispatch drivers on time.</w:t>
      </w:r>
    </w:p>
    <w:p>
      <w:pPr>
        <w:spacing w:after="140" w:line="276" w:lineRule="auto"/>
      </w:pPr>
      <w:r>
        <w:rPr>
          <w:color w:val="1E293B"/>
          <w:sz w:val="21"/>
        </w:rPr>
        <w:t xml:space="preserve">When a carrier misses their 2:00 PM cutoff, your staging bays get clogged and customers are on the phone asking where their freight is.</w:t>
      </w:r>
    </w:p>
    <w:p>
      <w:pPr>
        <w:spacing w:after="140" w:line="276" w:lineRule="auto"/>
      </w:pPr>
      <w:r>
        <w:rPr>
          <w:color w:val="1E293B"/>
          <w:sz w:val="21"/>
        </w:rPr>
        <w:t xml:space="preserve">Cruz Metro Freight provides same-day regional hot-shot recovery within a 120-mile radius of DFW. We can have a 26ft liftgate truck backed into your bay within 90 minutes of dispatch.</w:t>
      </w:r>
    </w:p>
    <w:p>
      <w:pPr>
        <w:spacing w:after="140" w:line="276" w:lineRule="auto"/>
      </w:pPr>
      <w:r>
        <w:rPr>
          <w:color w:val="1E293B"/>
          <w:sz w:val="21"/>
        </w:rPr>
        <w:t xml:space="preserve">If you currently have any distressed freight sitting on your dock this afternoon, reply to this email or call our direct dispatch line at (214) 555-0194 and we'll cover it immediately.</w:t>
      </w:r>
    </w:p>
    <w:p>
      <w:pPr>
        <w:spacing w:after="140" w:line="276" w:lineRule="auto"/>
      </w:pPr>
      <w:r>
        <w:rPr>
          <w:color w:val="1E293B"/>
          <w:sz w:val="21"/>
        </w:rPr>
        <w:t xml:space="preserve">Warm regards, Jose Cruz · Cruz Metro Freight</w:t>
      </w:r>
    </w:p>
    <w:p>
      <w:pPr>
        <w:spacing w:before="240" w:after="80"/>
      </w:pPr>
      <w:r>
        <w:rPr>
          <w:b/>
          <w:color w:val="0F172A"/>
          <w:sz w:val="24"/>
        </w:rPr>
        <w:t xml:space="preserve">COLD OUTBOUND SEQUENCE 3: METRO ZONE FLAT RATE CARD</w:t>
      </w:r>
    </w:p>
    <w:p>
      <w:pPr>
        <w:spacing w:after="140" w:line="276" w:lineRule="auto"/>
      </w:pPr>
      <w:r>
        <w:rPr>
          <w:color w:val="1E293B"/>
          <w:sz w:val="21"/>
        </w:rPr>
        <w:t xml:space="preserve">Target: Procurement &amp; Freight Routing Specialists seeking transparent local cartage rates.</w:t>
      </w:r>
    </w:p>
    <w:p>
      <w:pPr>
        <w:spacing w:after="140" w:line="276" w:lineRule="auto"/>
      </w:pPr>
      <w:r>
        <w:rPr>
          <w:color w:val="1E293B"/>
          <w:sz w:val="21"/>
        </w:rPr>
        <w:t xml:space="preserve">Subject: Flat metro zone cartage rates — Cruz Metro Freight (DFW)</w:t>
      </w:r>
    </w:p>
    <w:p>
      <w:pPr>
        <w:spacing w:after="140" w:line="276" w:lineRule="auto"/>
      </w:pPr>
      <w:r>
        <w:rPr>
          <w:color w:val="1E293B"/>
          <w:sz w:val="21"/>
        </w:rPr>
        <w:t xml:space="preserve">Hi {{First_Name}},</w:t>
      </w:r>
    </w:p>
    <w:p>
      <w:pPr>
        <w:spacing w:after="140" w:line="276" w:lineRule="auto"/>
      </w:pPr>
      <w:r>
        <w:rPr>
          <w:color w:val="1E293B"/>
          <w:sz w:val="21"/>
        </w:rPr>
        <w:t xml:space="preserve">Here is our standard DFW metro rate matrix effective November 1, 2026. Clean, transparent zone pricing with zero fuel surcharge spikes:</w:t>
      </w:r>
    </w:p>
    <w:p>
      <w:pPr>
        <w:ind w:left="360"/>
        <w:spacing w:after="100"/>
      </w:pPr>
      <w:r>
        <w:rPr>
          <w:color w:val="1E293B"/>
          <w:sz w:val="21"/>
        </w:rPr>
        <w:t xml:space="preserve">• Metro Core (0–25 miles): $175 Flat base (includes first 2 pallets, +$25 per additional pallet).</w:t>
      </w:r>
    </w:p>
    <w:p>
      <w:pPr>
        <w:ind w:left="360"/>
        <w:spacing w:after="100"/>
      </w:pPr>
      <w:r>
        <w:rPr>
          <w:color w:val="1E293B"/>
          <w:sz w:val="21"/>
        </w:rPr>
        <w:t xml:space="preserve">• Outer Metro (25–50 miles): $285 Flat base (includes first 2 pallets, +$35 per additional pallet).</w:t>
      </w:r>
    </w:p>
    <w:p>
      <w:pPr>
        <w:ind w:left="360"/>
        <w:spacing w:after="100"/>
      </w:pPr>
      <w:r>
        <w:rPr>
          <w:color w:val="1E293B"/>
          <w:sz w:val="21"/>
        </w:rPr>
        <w:t xml:space="preserve">• Extended Corridor (50–100 miles): $3.85 per loaded mile (straight door-to-door).</w:t>
      </w:r>
    </w:p>
    <w:p>
      <w:pPr>
        <w:ind w:left="360"/>
        <w:spacing w:after="100"/>
      </w:pPr>
      <w:r>
        <w:rPr>
          <w:color w:val="1E293B"/>
          <w:sz w:val="21"/>
        </w:rPr>
        <w:t xml:space="preserve">• Liftgate Service: Included on all scheduled retail and ground drops at no extra charge.</w:t>
      </w:r>
    </w:p>
    <w:p>
      <w:pPr>
        <w:ind w:left="360"/>
        <w:spacing w:after="100"/>
      </w:pPr>
      <w:r>
        <w:rPr>
          <w:color w:val="1E293B"/>
          <w:sz w:val="21"/>
        </w:rPr>
        <w:t xml:space="preserve">• Free Dock Detention: 2 full hours included per stop before standard $65/hr demurrage applies.</w:t>
      </w:r>
    </w:p>
    <w:p>
      <w:pPr>
        <w:spacing w:after="140" w:line="276" w:lineRule="auto"/>
      </w:pPr>
      <w:r>
        <w:rPr>
          <w:color w:val="1E293B"/>
          <w:sz w:val="21"/>
        </w:rPr>
        <w:t xml:space="preserve">Let me know if we can quote your upcoming lanes for next month.</w:t>
      </w:r>
    </w:p>
    <w:p>
      <w:pPr>
        <w:spacing w:after="140" w:line="276" w:lineRule="auto"/>
      </w:pPr>
      <w:r>
        <w:rPr>
          <w:color w:val="1E293B"/>
          <w:sz w:val="21"/>
        </w:rPr>
        <w:t xml:space="preserve">Best, Jose Cruz · Cruz Metro Freight LLC</w:t>
      </w:r>
    </w:p>
  </w:body>
</w:document>
</file>