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Azael Roofing — Rough Website Content &amp; Job History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Family owned roofing contractor in McAllen &amp; Brownsville since 2012.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Expanding from shingle repairs to commercial flat roofs (TPO, PVC, and Standing Seam Metal).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Need professional website copy that builds trust with commercial building owners.</w:t>
      </w:r>
    </w:p>
  </w:body>
</w:document>
</file>