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Orozco Commercial &amp; Residential Roofing — Complete Website Copy Deck &amp; Commercial Bid Specifications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PAGE 1: HOMEPAGE MASTER COPY DECK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NAVIGATION BAR: Commercial Flat Roofing · Architectural Metal · Storm Restoration &amp; Hail Recovery · 20-Year NDL Warranties · Project Gallery · Commercial Diagnostic Intake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HERO BADGE: Rio Grande Valley · Commercial Flat Roofing Specialists Since 2012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HERO HEADLINE: Engineered Commercial Flat Roofing &amp; Industrial Storm Restoration Built for South Texas Heat.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HERO SUBHEAD: Specializing in single-ply TPO, elastomeric fluid-applied membranes, and architectural standing seam metal. Protecting industrial warehouses, shopping centers, medical facilities, and schools across McAllen, Brownsville, and Harlingen.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CALL-TO-ACTION BUTTONS: Primary: [Schedule 21-Point Commercial Roof Assessment] · Secondary: [Download 20-Year NDL Warranty Guide]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LOCAL PROOF STRIP: Carlisle SynTec Certified Applicator · Firestone Red Shield Partner · GAF Master Commercial Contractor · $2M Commercial Liability &amp; Full Workers' Comp · 14+ Years RGV Operations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COMPANY OVERVIEW &amp; VALUE PROPOSITION: High UV indices, blistering tropical sun, and sudden Gulf Coast tropical storms destroy commercial roofs not specifically engineered for South Texas climates. Family-owned and operated since 2012, Orozco Roofing delivers turnkey commercial installations that meet strict FM 1-90 and 1-120 wind uplift codes while lowering cooling loads by up to 30%.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CUSTOMER TESTIMONIAL: 'Orozco re-roofed our 42,000 sq ft logistics warehouse in Pharr without disrupting single-day shipping operations. Their Carlisle 20-Year NDL warranty gave our board total peace of mind.' — Hector V., Facilities Director, Valley Logistics Hub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PAGE 2: COMMERCIAL SYSTEMS &amp; TECHNICAL SPECIFICATIONS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HEADER: Heavy-Duty Commercial Roofing Systems Engineered for Extreme Climate Longevity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SYSTEM 1: 60-MIL &amp; 80-MIL SINGLE-PLY TPO MEMBRANES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Applications: Industrial distribution centers, low-slope commercial roofs, big-box retail facilities.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Technical Specs: Heat-welded hot air seams producing 4x the tensile strength of taped systems. Highly reflective brilliant white surface delivering an initial solar reflectance index (SRI) of 108. UL Class A fire rated and Factory Mutual (FM) 1-90 uplift approved.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Energy Savings: Reflects up to 88% of solar radiation, reducing rooftop temperatures from 165°F to 95°F and slashing facility air conditioning utility costs.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SYSTEM 2: 24-GAUGE ARCHITECTURAL STANDING SEAM METAL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Applications: Commercial office buildings, churches, municipal facilities, and retail centers.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Technical Specs: Heavy-duty 24-gauge Galvalume steel with concealed fastener mechanical double-lock standing seams. Factory-applied Kynar 500 / Hylar 5000 fluoropolymer resin finish with 30-year fade and chalk warranty.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Wind &amp; Impact Resistance: Class 4 UL 2218 hail impact certification and 140+ MPH hurricane wind resistance rating.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SYSTEM 3: FLUID-APPLIED SILICONE RESTORATION SYSTEMS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Applications: Restoring aging modified bitumen, aged metal panels, or existing EPDM single-ply roofs.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Technical Specs: High-solids 96% silicone elastomeric coating applied seamlessly over existing roof substrates. Creates a monolithic waterproof barrier that eliminates leaks without costly, disruptive tear-offs. 15-year renewable manufacturer warranties available.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PAGE 3: 20-YEAR NO DOLLAR LIMIT (NDL) MANUFACTURER WARRANTIES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HEADER: True Enterprise Protection: What a 20-Year NDL Warranty Means for Building Owners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WHAT IS AN NDL WARRANTY?: Unlike standard material warranties that prorate over time and exclude labor costs, a manufacturer-backed No Dollar Limit (NDL) warranty covers 100% of the cost of both materials AND certified repair labor for the full 20-year term if any roof leak occurs due to material defects or workmanship.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THE 4-STEP NDL CERTIFICATION PROCESS: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Step 1: Deck Moisture Scan &amp; Pull Test: Non-destructive electronic infrared scans identify hidden moisture pockets; mechanical pull tests certify substrate fastening strength.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Step 2: Certified Installation: Every square foot is installed by Orozco's factory-trained technicians according to strict manufacturer application specifications.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Step 3: Manufacturer Field Engineering Audit: A senior field technical representative from Carlisle SynTec or Firestone inspects every lap seam, termination bar, and penetration flashing before issuing the warranty certificate.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Step 4: Direct Owner Warranty Issuance: The building owner receives an official, transferable 20-year NDL certificate registered directly with the manufacturer.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PAGE 4: COMMERCIAL DIAGNOSTIC INTAKE &amp; EMERGENCY ROOF ASSESSMENT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HEADER: Schedule Your Free 21-Point Commercial Roof Diagnostic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SUBHEAD: Protect your capital investment before the next Gulf Coast storm season. Our licensed commercial estimators provide drone aerial imaging, core sampling, and detailed budget forecasts.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INTAKE FORM FIELDS: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Property / Business Name (Text, Required)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Facility Physical Address (McAllen / Brownsville / Harlingen / Edinburg / RGV Corridor, Required)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Facility Type (Dropdown: Distribution Warehouse, Retail Center, Medical / Healthcare, School / Institutional, Office Building)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Approximate Roof Square Footage (Dropdown: Under 10,000 sq ft, 10,000–25,000 sq ft, 25,000–50,000 sq ft, Over 50,000 sq ft)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Current Roof Condition (Checkboxes: Active Leaks, Ponding Water, Storm / Hail Damage, Routine Preventative Audit, Approaching 15+ Year End-of-Life)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Primary Contact Name, Work Email &amp; Phone Number (Required)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SUBMISSION CONFIRMATION MESSAGE: 'Thank you for contacting Orozco Roofing. Your commercial inspection request has been routed directly to Chief Estimator Azael Orozco. Our office will contact you within 2 hours to confirm your scheduled diagnostic inspection.'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EMERGENCY DISPATCH HOTLINE: (956) 555-0188 · Available 24/7 for Commercial Storm Leak Mitigations</w:t>
      </w:r>
    </w:p>
  </w:body>
</w:document>
</file>