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Orozco Commercial Roofing — Website Technical Copy &amp; Commercial Bid Takeoff (v1 Working Draft)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CLIENT: Orozco Commercial Roofing LLC · McAllen, TX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PROJECT: Website Copy Deck &amp; Interactive Bid Estimator Specs (v1 Draft)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STATUS: Working Copy Deck for Commercial Property Owners &amp; Facility Managers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HOMEPAGE TECHNICAL COPY DECK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CATEGORY BADGE: Rio Grande Valley · Commercial Flat Roofing Specialists Since 2012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HERO HEADLINE: Engineered Commercial Flat Roofing &amp; Industrial Storm Restoration Built for South Texas Heat.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HERO SUBHEAD: Specializing in single-ply TPO, fluid-applied elastomeric restoration, and architectural standing seam metal. Protecting industrial distribution warehouses, shopping centers, medical complexes, and schools across McAllen, Brownsville, and Harlingen.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CALL-TO-ACTION BUTTONS: Primary: [Schedule 21-Point Commercial Roof Assessment] · Secondary: [Download 20-Year NDL Warranty Guide]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LOCAL TRUST STRIP: Carlisle SynTec Certified Applicator · Elevate Red Shield Partner · GAF Master Commercial Contractor · $2M Commercial Liability &amp; Full Workers' Comp · 14+ Years RGV Operations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COMMERCIAL SERVICE PILLARS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1. Single-Ply TPO Membrane Systems: Highly reflective white TPO engineered to withstand intense UV exposure and cut commercial HVAC air conditioning costs by up to 30%.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2. Fluid-Applied Roof Restoration: Silicone and elastomeric liquid-applied coatings that restore aging metal or modified bitumen roofs at half the cost of full tear-off, backed by 10 to 15-year leak-free warranties.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3. Emergency Storm Restoration &amp; Hail Recovery: Rapid emergency dispatch within 2 hours of hail or tropical windstorm events across Hidalgo and Cameron counties.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21-POINT COMMERCIAL ROOF AUDIT CHECKLIST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Every commercial inspection includes core sampling, infrared moisture thermography, drainage scupper slope auditing, and photographic documentation for property insurance carriers.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Orozco Commercial Roofing — Website Technical Copy &amp; Commerc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