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rFonts w:ascii="Calibri" w:hAnsi="Calibri"/>
          <w:b/>
          <w:color w:val="0F172A"/>
          <w:sz w:val="44"/>
        </w:rPr>
        <w:t>Apex Logistics Monthly Operating Dispatch — October 2026 (Internal Working Draft)</w:t>
      </w:r>
    </w:p>
    <w:p>
      <w:pPr>
        <w:spacing w:before="0" w:after="120" w:line="276" w:lineRule="auto"/>
      </w:pPr>
      <w:r>
        <w:rPr>
          <w:rFonts w:ascii="Calibri" w:hAnsi="Calibri"/>
          <w:color w:val="1E293B"/>
          <w:sz w:val="20"/>
        </w:rPr>
        <w:t>NEWSLETTER: Apex Operating Dispatch · Volume 8, Issue 10 · October 2026</w:t>
      </w:r>
    </w:p>
    <w:p>
      <w:pPr>
        <w:spacing w:before="0" w:after="120" w:line="276" w:lineRule="auto"/>
      </w:pPr>
      <w:r>
        <w:rPr>
          <w:rFonts w:ascii="Calibri" w:hAnsi="Calibri"/>
          <w:color w:val="1E293B"/>
          <w:sz w:val="20"/>
        </w:rPr>
        <w:t>AUDIENCE: 320 Drivers, Mechanics, Dispatchers, and Corporate Staff</w:t>
      </w:r>
    </w:p>
    <w:p>
      <w:pPr>
        <w:spacing w:before="0" w:after="120" w:line="276" w:lineRule="auto"/>
      </w:pPr>
      <w:r>
        <w:rPr>
          <w:rFonts w:ascii="Calibri" w:hAnsi="Calibri"/>
          <w:color w:val="1E293B"/>
          <w:sz w:val="20"/>
        </w:rPr>
        <w:t>EDITOR: Estella Williams, VP Fleet Operations</w:t>
      </w:r>
    </w:p>
    <w:p>
      <w:r>
        <w:br w:type="page"/>
      </w:r>
    </w:p>
    <w:p>
      <w:pPr>
        <w:keepNext/>
        <w:spacing w:before="280" w:after="80"/>
      </w:pPr>
      <w:r>
        <w:rPr>
          <w:rFonts w:ascii="Calibri" w:hAnsi="Calibri"/>
          <w:b/>
          <w:color w:val="0F172A"/>
          <w:sz w:val="26"/>
        </w:rPr>
        <w:t>1. EXECUTIVE DISPATCH: RECORD Q3 FREIGHT VOLUMES</w:t>
      </w:r>
    </w:p>
    <w:p>
      <w:pPr>
        <w:spacing w:before="0" w:after="120" w:line="276" w:lineRule="auto"/>
      </w:pPr>
      <w:r>
        <w:rPr>
          <w:rFonts w:ascii="Calibri" w:hAnsi="Calibri"/>
          <w:color w:val="1E293B"/>
          <w:sz w:val="20"/>
        </w:rPr>
        <w:t>Team Apex: Thanks to your extraordinary discipline and dedication, Q3 was the strongest operating quarter in Apex history. We completed 6,840 freight dispatches across our Midwest and Southern corridors while achieving an exceptional 99.1% on-time delivery metric.</w:t>
      </w:r>
    </w:p>
    <w:p>
      <w:pPr>
        <w:spacing w:before="0" w:after="120" w:line="276" w:lineRule="auto"/>
      </w:pPr>
      <w:r>
        <w:rPr>
          <w:rFonts w:ascii="Calibri" w:hAnsi="Calibri"/>
          <w:color w:val="1E293B"/>
          <w:sz w:val="20"/>
        </w:rPr>
        <w:t>Even more impressively, our fleet fuel efficiency improved to 7.42 MPG—saving over $140,000 in corridor diesel expenses through smart routing and reduced idle times.</w:t>
      </w:r>
    </w:p>
    <w:p>
      <w:r>
        <w:br w:type="page"/>
      </w:r>
    </w:p>
    <w:p>
      <w:pPr>
        <w:keepNext/>
        <w:spacing w:before="280" w:after="80"/>
      </w:pPr>
      <w:r>
        <w:rPr>
          <w:rFonts w:ascii="Calibri" w:hAnsi="Calibri"/>
          <w:b/>
          <w:color w:val="0F172A"/>
          <w:sz w:val="26"/>
        </w:rPr>
        <w:t>2. DRIVER SAFETY HONOR ROLL: MILLION-MILE COMMENDATIONS</w:t>
      </w:r>
    </w:p>
    <w:p>
      <w:pPr>
        <w:spacing w:before="0" w:after="120" w:line="276" w:lineRule="auto"/>
      </w:pPr>
      <w:r>
        <w:rPr>
          <w:rFonts w:ascii="Calibri" w:hAnsi="Calibri"/>
          <w:color w:val="1E293B"/>
          <w:sz w:val="20"/>
        </w:rPr>
        <w:t>Please join us in celebrating four outstanding professional drivers who crossed the historic milestone of One Million Accident-Free Highway Miles this month:</w:t>
      </w:r>
    </w:p>
    <w:p>
      <w:pPr>
        <w:pStyle w:val="ListBullet"/>
        <w:spacing w:before="0" w:after="60" w:line="276" w:lineRule="auto"/>
      </w:pPr>
      <w:r>
        <w:rPr>
          <w:rFonts w:ascii="Calibri" w:hAnsi="Calibri"/>
          <w:color w:val="1E293B"/>
          <w:sz w:val="20"/>
        </w:rPr>
        <w:t>Marcus Vance (Chicago Terminal, 12 years with Apex)</w:t>
      </w:r>
    </w:p>
    <w:p>
      <w:pPr>
        <w:pStyle w:val="ListBullet"/>
        <w:spacing w:before="0" w:after="60" w:line="276" w:lineRule="auto"/>
      </w:pPr>
      <w:r>
        <w:rPr>
          <w:rFonts w:ascii="Calibri" w:hAnsi="Calibri"/>
          <w:color w:val="1E293B"/>
          <w:sz w:val="20"/>
        </w:rPr>
        <w:t>Darrell Jenkins (Memphis Terminal, 9 years with Apex)</w:t>
      </w:r>
    </w:p>
    <w:p>
      <w:pPr>
        <w:pStyle w:val="ListBullet"/>
        <w:spacing w:before="0" w:after="60" w:line="276" w:lineRule="auto"/>
      </w:pPr>
      <w:r>
        <w:rPr>
          <w:rFonts w:ascii="Calibri" w:hAnsi="Calibri"/>
          <w:color w:val="1E293B"/>
          <w:sz w:val="20"/>
        </w:rPr>
        <w:t>Hector Ramirez (Dallas Terminal, 11 years with Apex)</w:t>
      </w:r>
    </w:p>
    <w:p>
      <w:pPr>
        <w:pStyle w:val="ListBullet"/>
        <w:spacing w:before="0" w:after="60" w:line="276" w:lineRule="auto"/>
      </w:pPr>
      <w:r>
        <w:rPr>
          <w:rFonts w:ascii="Calibri" w:hAnsi="Calibri"/>
          <w:color w:val="1E293B"/>
          <w:sz w:val="20"/>
        </w:rPr>
        <w:t>Sarah Lindqvist (Chicago Terminal, 8 years with Apex)</w:t>
      </w:r>
    </w:p>
    <w:p>
      <w:pPr>
        <w:spacing w:before="0" w:after="120" w:line="276" w:lineRule="auto"/>
      </w:pPr>
      <w:r>
        <w:rPr>
          <w:rFonts w:ascii="Calibri" w:hAnsi="Calibri"/>
          <w:color w:val="1E293B"/>
          <w:sz w:val="20"/>
        </w:rPr>
        <w:t>Each driver will receive a personalized leather flight jacket, custom gold truck cab badge, and a $2,500 safety achievement bonus at our annual winter banquet.</w:t>
      </w:r>
    </w:p>
    <w:p>
      <w:r>
        <w:br w:type="page"/>
      </w:r>
    </w:p>
    <w:p>
      <w:pPr>
        <w:keepNext/>
        <w:spacing w:before="280" w:after="80"/>
      </w:pPr>
      <w:r>
        <w:rPr>
          <w:rFonts w:ascii="Calibri" w:hAnsi="Calibri"/>
          <w:b/>
          <w:color w:val="0F172A"/>
          <w:sz w:val="26"/>
        </w:rPr>
        <w:t>3. WINTER PREPAREDNESS &amp; FLEET MAINTENANCE ADVISORY</w:t>
      </w:r>
    </w:p>
    <w:p>
      <w:pPr>
        <w:spacing w:before="0" w:after="120" w:line="276" w:lineRule="auto"/>
      </w:pPr>
      <w:r>
        <w:rPr>
          <w:rFonts w:ascii="Calibri" w:hAnsi="Calibri"/>
          <w:color w:val="1E293B"/>
          <w:sz w:val="20"/>
        </w:rPr>
        <w:t>With freezing temperatures approaching our northern routes, all company drivers must complete winter tire chain inspection and diesel anti-gel training by November 1.</w:t>
      </w:r>
    </w:p>
    <w:p>
      <w:pPr>
        <w:spacing w:before="0" w:after="120" w:line="276" w:lineRule="auto"/>
      </w:pPr>
      <w:r>
        <w:rPr>
          <w:rFonts w:ascii="Calibri" w:hAnsi="Calibri"/>
          <w:color w:val="1E293B"/>
          <w:sz w:val="20"/>
        </w:rPr>
        <w:t>Maintenance shops are currently installing new engine block heaters and testing cold-cranking amp capacity on all tractor batteries.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&amp; PROPRIETARY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Apex Logistics Monthly Operating Dispatch — October 2026 (In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94A3B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